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C53A" w14:textId="77777777" w:rsidR="00F204E0" w:rsidRPr="00CA0F95" w:rsidRDefault="00F204E0" w:rsidP="00F204E0">
      <w:pPr>
        <w:jc w:val="center"/>
        <w:rPr>
          <w:sz w:val="44"/>
          <w:szCs w:val="36"/>
        </w:rPr>
      </w:pPr>
      <w:r>
        <w:rPr>
          <w:b/>
          <w:smallCaps/>
          <w:sz w:val="36"/>
          <w:szCs w:val="28"/>
        </w:rPr>
        <w:t>Amanda Moerschell</w:t>
      </w:r>
    </w:p>
    <w:p w14:paraId="653DA44E" w14:textId="43959A5B" w:rsidR="00267CC2" w:rsidRDefault="00711573">
      <w:pPr>
        <w:jc w:val="center"/>
      </w:pPr>
      <w:r>
        <w:t>1201 Louisiana St., 28</w:t>
      </w:r>
      <w:r w:rsidRPr="003E191F">
        <w:rPr>
          <w:vertAlign w:val="superscript"/>
        </w:rPr>
        <w:t>th</w:t>
      </w:r>
      <w:r>
        <w:t xml:space="preserve"> Fl., Houston, TX 77002 </w:t>
      </w:r>
      <w:r w:rsidR="00455A77">
        <w:t xml:space="preserve">| </w:t>
      </w:r>
      <w:r w:rsidR="009D1BEE">
        <w:t>713.</w:t>
      </w:r>
      <w:r w:rsidR="00C05F81">
        <w:t>590.4270</w:t>
      </w:r>
      <w:r w:rsidR="00455A77">
        <w:t xml:space="preserve"> |</w:t>
      </w:r>
      <w:r w:rsidR="00947EBE">
        <w:t xml:space="preserve"> </w:t>
      </w:r>
      <w:r w:rsidR="00C05F81">
        <w:t>Mmoerschell</w:t>
      </w:r>
      <w:r w:rsidR="009D1BEE">
        <w:t>@</w:t>
      </w:r>
      <w:r w:rsidR="001B74F2">
        <w:t>hwa</w:t>
      </w:r>
      <w:r w:rsidR="009D1BEE">
        <w:t>.com</w:t>
      </w:r>
      <w:r w:rsidR="00455A77">
        <w:t xml:space="preserve"> </w:t>
      </w:r>
    </w:p>
    <w:p w14:paraId="37DFC7F6" w14:textId="72D5E277" w:rsidR="00F204E0" w:rsidRDefault="00F204E0">
      <w:pPr>
        <w:jc w:val="center"/>
      </w:pPr>
      <w:r>
        <w:rPr>
          <w:noProof/>
        </w:rPr>
        <w:drawing>
          <wp:inline distT="0" distB="0" distL="114300" distR="114300" wp14:anchorId="125DF4D5" wp14:editId="39863DC3">
            <wp:extent cx="3657600" cy="28575"/>
            <wp:effectExtent l="0" t="0" r="0" b="9525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D53721" w14:textId="77777777" w:rsidR="00267CC2" w:rsidRDefault="00267CC2">
      <w:pPr>
        <w:jc w:val="center"/>
        <w:rPr>
          <w:sz w:val="2"/>
          <w:szCs w:val="2"/>
        </w:rPr>
      </w:pPr>
    </w:p>
    <w:p w14:paraId="76B0AAF3" w14:textId="77777777" w:rsidR="00267CC2" w:rsidRDefault="00267CC2">
      <w:pPr>
        <w:jc w:val="center"/>
        <w:rPr>
          <w:sz w:val="2"/>
          <w:szCs w:val="2"/>
        </w:rPr>
      </w:pPr>
    </w:p>
    <w:p w14:paraId="729B34CB" w14:textId="00CB8F12" w:rsidR="00267CC2" w:rsidRDefault="00267CC2">
      <w:pPr>
        <w:jc w:val="center"/>
        <w:rPr>
          <w:sz w:val="4"/>
          <w:szCs w:val="4"/>
        </w:rPr>
      </w:pPr>
    </w:p>
    <w:p w14:paraId="47454E26" w14:textId="77777777" w:rsidR="00267CC2" w:rsidRPr="00380056" w:rsidRDefault="0003637F">
      <w:pPr>
        <w:spacing w:before="120"/>
        <w:jc w:val="center"/>
        <w:rPr>
          <w:sz w:val="28"/>
          <w:szCs w:val="28"/>
        </w:rPr>
      </w:pPr>
      <w:r>
        <w:rPr>
          <w:b/>
          <w:smallCaps/>
          <w:sz w:val="28"/>
          <w:szCs w:val="28"/>
        </w:rPr>
        <w:t>Associate</w:t>
      </w:r>
      <w:r w:rsidR="00DE6DF4" w:rsidRPr="00380056">
        <w:rPr>
          <w:b/>
          <w:sz w:val="28"/>
          <w:szCs w:val="28"/>
        </w:rPr>
        <w:t xml:space="preserve"> </w:t>
      </w:r>
      <w:r w:rsidR="00455A77" w:rsidRPr="00380056">
        <w:rPr>
          <w:b/>
          <w:sz w:val="28"/>
          <w:szCs w:val="28"/>
        </w:rPr>
        <w:t xml:space="preserve">| </w:t>
      </w:r>
      <w:r w:rsidR="00380056" w:rsidRPr="00380056">
        <w:rPr>
          <w:b/>
          <w:smallCaps/>
          <w:sz w:val="28"/>
          <w:szCs w:val="28"/>
        </w:rPr>
        <w:t>Hughes Watters Askanase LLP</w:t>
      </w:r>
    </w:p>
    <w:p w14:paraId="48D3F221" w14:textId="4DD326CF" w:rsidR="005A2912" w:rsidRDefault="00524DC5" w:rsidP="00524DC5">
      <w:pPr>
        <w:contextualSpacing/>
        <w:jc w:val="center"/>
        <w:rPr>
          <w:sz w:val="20"/>
        </w:rPr>
      </w:pPr>
      <w:r w:rsidRPr="00380056">
        <w:rPr>
          <w:i/>
          <w:sz w:val="20"/>
        </w:rPr>
        <w:t>M</w:t>
      </w:r>
      <w:r w:rsidR="00C05F81">
        <w:rPr>
          <w:i/>
          <w:sz w:val="20"/>
        </w:rPr>
        <w:t>s</w:t>
      </w:r>
      <w:r w:rsidRPr="00380056">
        <w:rPr>
          <w:i/>
          <w:sz w:val="20"/>
        </w:rPr>
        <w:t xml:space="preserve">. </w:t>
      </w:r>
      <w:r w:rsidR="00C05F81">
        <w:rPr>
          <w:i/>
          <w:sz w:val="20"/>
        </w:rPr>
        <w:t xml:space="preserve">Moerschell </w:t>
      </w:r>
      <w:r w:rsidRPr="00380056">
        <w:rPr>
          <w:i/>
          <w:sz w:val="20"/>
        </w:rPr>
        <w:t>has been admitted to the following practices and courts:  State of Texa</w:t>
      </w:r>
      <w:r w:rsidR="005A2912">
        <w:rPr>
          <w:i/>
          <w:sz w:val="20"/>
        </w:rPr>
        <w:t>s</w:t>
      </w:r>
      <w:r w:rsidR="005A2912" w:rsidRPr="005A2912">
        <w:rPr>
          <w:sz w:val="20"/>
        </w:rPr>
        <w:t xml:space="preserve">; </w:t>
      </w:r>
    </w:p>
    <w:p w14:paraId="4FC146DC" w14:textId="77777777" w:rsidR="00C05F81" w:rsidRPr="00C05F81" w:rsidRDefault="00C05F81" w:rsidP="00BA4DA9">
      <w:pPr>
        <w:jc w:val="center"/>
        <w:rPr>
          <w:i/>
          <w:sz w:val="20"/>
        </w:rPr>
      </w:pPr>
      <w:bookmarkStart w:id="0" w:name="_Hlk1745119"/>
      <w:r w:rsidRPr="00C05F81">
        <w:rPr>
          <w:i/>
          <w:sz w:val="20"/>
        </w:rPr>
        <w:t xml:space="preserve">Southern District Court of Texas; Eastern District Court of Texas </w:t>
      </w:r>
    </w:p>
    <w:p w14:paraId="2C6B3FF4" w14:textId="77777777" w:rsidR="00C05F81" w:rsidRDefault="00C05F81" w:rsidP="00BA4DA9">
      <w:pPr>
        <w:jc w:val="center"/>
        <w:rPr>
          <w:b/>
          <w:smallCaps/>
          <w:sz w:val="28"/>
          <w:szCs w:val="28"/>
        </w:rPr>
      </w:pPr>
    </w:p>
    <w:p w14:paraId="4965885F" w14:textId="2EBD3A1D" w:rsidR="00BA4DA9" w:rsidRDefault="00BA4DA9" w:rsidP="00BA4DA9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Professional Experience</w:t>
      </w:r>
    </w:p>
    <w:p w14:paraId="572D786E" w14:textId="7140407A" w:rsidR="00BA4DA9" w:rsidRDefault="00BA4DA9" w:rsidP="00BA4DA9">
      <w:pPr>
        <w:jc w:val="center"/>
        <w:rPr>
          <w:noProof/>
        </w:rPr>
      </w:pPr>
      <w:r w:rsidRPr="003E6C8F">
        <w:rPr>
          <w:noProof/>
        </w:rPr>
        <w:t xml:space="preserve"> </w:t>
      </w:r>
      <w:r w:rsidR="00F204E0">
        <w:rPr>
          <w:noProof/>
        </w:rPr>
        <w:drawing>
          <wp:inline distT="0" distB="0" distL="114300" distR="114300" wp14:anchorId="48F67EB5" wp14:editId="3367BF4B">
            <wp:extent cx="3657600" cy="28575"/>
            <wp:effectExtent l="0" t="0" r="0" b="9525"/>
            <wp:docPr id="148356620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71FE96" w14:textId="77777777" w:rsidR="00BA4DA9" w:rsidRPr="00BA4DA9" w:rsidRDefault="00BA4DA9" w:rsidP="00BA4DA9">
      <w:pPr>
        <w:jc w:val="center"/>
        <w:rPr>
          <w:color w:val="000000"/>
          <w:sz w:val="12"/>
          <w:szCs w:val="20"/>
        </w:rPr>
      </w:pPr>
    </w:p>
    <w:p w14:paraId="5E40862D" w14:textId="048E6C5E" w:rsidR="00380056" w:rsidRDefault="00380056" w:rsidP="00380056">
      <w:pPr>
        <w:tabs>
          <w:tab w:val="right" w:pos="9922"/>
        </w:tabs>
        <w:rPr>
          <w:i/>
          <w:sz w:val="20"/>
          <w:szCs w:val="20"/>
        </w:rPr>
      </w:pPr>
      <w:r w:rsidRPr="00ED53EC">
        <w:rPr>
          <w:b/>
          <w:sz w:val="20"/>
          <w:szCs w:val="20"/>
        </w:rPr>
        <w:t>Hughes</w:t>
      </w:r>
      <w:r w:rsidR="00997827">
        <w:rPr>
          <w:b/>
          <w:sz w:val="20"/>
          <w:szCs w:val="20"/>
        </w:rPr>
        <w:t xml:space="preserve"> </w:t>
      </w:r>
      <w:r w:rsidRPr="00ED53EC">
        <w:rPr>
          <w:b/>
          <w:sz w:val="20"/>
          <w:szCs w:val="20"/>
        </w:rPr>
        <w:t>Watters</w:t>
      </w:r>
      <w:r w:rsidR="00997827">
        <w:rPr>
          <w:b/>
          <w:sz w:val="20"/>
          <w:szCs w:val="20"/>
        </w:rPr>
        <w:t xml:space="preserve"> </w:t>
      </w:r>
      <w:r w:rsidRPr="00ED53EC">
        <w:rPr>
          <w:b/>
          <w:sz w:val="20"/>
          <w:szCs w:val="20"/>
        </w:rPr>
        <w:t>Askanase, L</w:t>
      </w:r>
      <w:r w:rsidR="00ED53EC" w:rsidRPr="00ED53EC">
        <w:rPr>
          <w:b/>
          <w:sz w:val="20"/>
          <w:szCs w:val="20"/>
        </w:rPr>
        <w:t>.</w:t>
      </w:r>
      <w:r w:rsidRPr="00ED53EC">
        <w:rPr>
          <w:b/>
          <w:sz w:val="20"/>
          <w:szCs w:val="20"/>
        </w:rPr>
        <w:t>L</w:t>
      </w:r>
      <w:r w:rsidR="00ED53EC" w:rsidRPr="00ED53EC">
        <w:rPr>
          <w:b/>
          <w:sz w:val="20"/>
          <w:szCs w:val="20"/>
        </w:rPr>
        <w:t>.</w:t>
      </w:r>
      <w:r w:rsidRPr="00ED53EC">
        <w:rPr>
          <w:b/>
          <w:sz w:val="20"/>
          <w:szCs w:val="20"/>
        </w:rPr>
        <w:t>P</w:t>
      </w:r>
      <w:r w:rsidR="00ED53EC" w:rsidRPr="00ED53EC">
        <w:rPr>
          <w:b/>
          <w:sz w:val="20"/>
          <w:szCs w:val="20"/>
        </w:rPr>
        <w:t>.</w:t>
      </w:r>
      <w:r w:rsidRPr="00ED53EC">
        <w:rPr>
          <w:sz w:val="20"/>
          <w:szCs w:val="20"/>
        </w:rPr>
        <w:t>,</w:t>
      </w:r>
      <w:r>
        <w:rPr>
          <w:sz w:val="20"/>
          <w:szCs w:val="20"/>
        </w:rPr>
        <w:t xml:space="preserve"> Houston, TX</w:t>
      </w:r>
      <w:r>
        <w:rPr>
          <w:sz w:val="20"/>
          <w:szCs w:val="20"/>
        </w:rPr>
        <w:tab/>
      </w:r>
      <w:r w:rsidR="00C05F81">
        <w:rPr>
          <w:sz w:val="20"/>
          <w:szCs w:val="20"/>
        </w:rPr>
        <w:t>1/2024</w:t>
      </w:r>
      <w:r w:rsidR="0003637F">
        <w:rPr>
          <w:sz w:val="20"/>
          <w:szCs w:val="20"/>
        </w:rPr>
        <w:t>-Present</w:t>
      </w:r>
    </w:p>
    <w:p w14:paraId="6C684356" w14:textId="77777777" w:rsidR="00380056" w:rsidRDefault="0003637F" w:rsidP="00380056">
      <w:pPr>
        <w:tabs>
          <w:tab w:val="right" w:pos="9922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Associate</w:t>
      </w:r>
      <w:r w:rsidR="0085660D">
        <w:rPr>
          <w:i/>
          <w:sz w:val="20"/>
          <w:szCs w:val="20"/>
        </w:rPr>
        <w:t xml:space="preserve"> Attorney</w:t>
      </w:r>
    </w:p>
    <w:p w14:paraId="5F781042" w14:textId="1C49B804" w:rsidR="00C44DC3" w:rsidRDefault="00E315EF" w:rsidP="0085660D">
      <w:pPr>
        <w:pStyle w:val="ListParagraph"/>
        <w:numPr>
          <w:ilvl w:val="0"/>
          <w:numId w:val="11"/>
        </w:numPr>
        <w:tabs>
          <w:tab w:val="left" w:pos="860"/>
        </w:tabs>
        <w:ind w:right="-20"/>
        <w:rPr>
          <w:sz w:val="20"/>
          <w:szCs w:val="20"/>
        </w:rPr>
      </w:pPr>
      <w:r>
        <w:rPr>
          <w:sz w:val="20"/>
          <w:szCs w:val="20"/>
        </w:rPr>
        <w:t>Represent business entities throughout Texas by drafting pleadings and motions</w:t>
      </w:r>
    </w:p>
    <w:p w14:paraId="76EC3605" w14:textId="51DB5C3B" w:rsidR="0085660D" w:rsidRDefault="00E315EF" w:rsidP="0085660D">
      <w:pPr>
        <w:pStyle w:val="ListParagraph"/>
        <w:numPr>
          <w:ilvl w:val="0"/>
          <w:numId w:val="11"/>
        </w:numPr>
        <w:tabs>
          <w:tab w:val="left" w:pos="860"/>
        </w:tabs>
        <w:ind w:right="-20"/>
        <w:rPr>
          <w:sz w:val="20"/>
          <w:szCs w:val="20"/>
        </w:rPr>
      </w:pPr>
      <w:r>
        <w:rPr>
          <w:sz w:val="20"/>
          <w:szCs w:val="20"/>
        </w:rPr>
        <w:t>Represent clients with various business-related causes of action including: breach of contract, property disputes, and labor disputes</w:t>
      </w:r>
    </w:p>
    <w:p w14:paraId="5EE160B7" w14:textId="77777777" w:rsidR="0085660D" w:rsidRPr="0085660D" w:rsidRDefault="0085660D" w:rsidP="008B2E70">
      <w:pPr>
        <w:pStyle w:val="ListParagraph"/>
        <w:numPr>
          <w:ilvl w:val="0"/>
          <w:numId w:val="11"/>
        </w:numPr>
        <w:tabs>
          <w:tab w:val="left" w:pos="860"/>
        </w:tabs>
        <w:ind w:right="-20"/>
        <w:rPr>
          <w:sz w:val="20"/>
          <w:szCs w:val="20"/>
        </w:rPr>
      </w:pPr>
      <w:r w:rsidRPr="0085660D">
        <w:rPr>
          <w:sz w:val="20"/>
          <w:szCs w:val="20"/>
        </w:rPr>
        <w:t>Represent</w:t>
      </w:r>
      <w:r>
        <w:rPr>
          <w:sz w:val="20"/>
          <w:szCs w:val="20"/>
        </w:rPr>
        <w:t xml:space="preserve"> financial institutions in various matters</w:t>
      </w:r>
    </w:p>
    <w:p w14:paraId="77D5D3BB" w14:textId="77777777" w:rsidR="0003637F" w:rsidRPr="00BA4DA9" w:rsidRDefault="0003637F" w:rsidP="00380056">
      <w:pPr>
        <w:tabs>
          <w:tab w:val="right" w:pos="9922"/>
        </w:tabs>
        <w:rPr>
          <w:i/>
          <w:sz w:val="20"/>
          <w:szCs w:val="20"/>
        </w:rPr>
      </w:pPr>
    </w:p>
    <w:p w14:paraId="6128AAE3" w14:textId="0BA23765" w:rsidR="004075A2" w:rsidRPr="00BA4DA9" w:rsidRDefault="00C05F81" w:rsidP="004075A2">
      <w:pPr>
        <w:tabs>
          <w:tab w:val="right" w:pos="9922"/>
        </w:tabs>
        <w:rPr>
          <w:i/>
          <w:sz w:val="20"/>
          <w:szCs w:val="20"/>
        </w:rPr>
      </w:pPr>
      <w:r>
        <w:rPr>
          <w:b/>
          <w:sz w:val="20"/>
          <w:szCs w:val="20"/>
        </w:rPr>
        <w:t>Blue Williams, L.L.C</w:t>
      </w:r>
      <w:r w:rsidR="004075A2" w:rsidRPr="005A2912">
        <w:rPr>
          <w:b/>
          <w:sz w:val="20"/>
          <w:szCs w:val="20"/>
        </w:rPr>
        <w:t>,</w:t>
      </w:r>
      <w:r w:rsidR="004075A2" w:rsidRPr="00BA4DA9">
        <w:rPr>
          <w:sz w:val="20"/>
          <w:szCs w:val="20"/>
        </w:rPr>
        <w:t xml:space="preserve"> Houston, TX</w:t>
      </w:r>
      <w:r w:rsidR="004075A2" w:rsidRPr="00BA4DA9">
        <w:rPr>
          <w:sz w:val="20"/>
          <w:szCs w:val="20"/>
        </w:rPr>
        <w:tab/>
      </w:r>
      <w:r>
        <w:rPr>
          <w:sz w:val="20"/>
          <w:szCs w:val="20"/>
        </w:rPr>
        <w:t>6/2022-12/2023</w:t>
      </w:r>
    </w:p>
    <w:p w14:paraId="7030AD57" w14:textId="77777777" w:rsidR="004075A2" w:rsidRPr="00BA4DA9" w:rsidRDefault="0003637F" w:rsidP="004075A2">
      <w:pPr>
        <w:tabs>
          <w:tab w:val="right" w:pos="9922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Associate </w:t>
      </w:r>
      <w:r w:rsidR="004075A2" w:rsidRPr="00BA4DA9">
        <w:rPr>
          <w:i/>
          <w:sz w:val="20"/>
          <w:szCs w:val="20"/>
        </w:rPr>
        <w:t>Attorney</w:t>
      </w:r>
    </w:p>
    <w:bookmarkEnd w:id="0"/>
    <w:p w14:paraId="39E2C326" w14:textId="2C8B3853" w:rsidR="00C05F81" w:rsidRPr="00C05F81" w:rsidRDefault="00C05F81" w:rsidP="00C05F81">
      <w:pPr>
        <w:pStyle w:val="ListParagraph"/>
        <w:numPr>
          <w:ilvl w:val="0"/>
          <w:numId w:val="11"/>
        </w:numPr>
        <w:tabs>
          <w:tab w:val="left" w:pos="860"/>
        </w:tabs>
        <w:ind w:right="-20"/>
        <w:rPr>
          <w:sz w:val="20"/>
          <w:szCs w:val="20"/>
        </w:rPr>
      </w:pPr>
      <w:r w:rsidRPr="00C05F81">
        <w:rPr>
          <w:sz w:val="20"/>
          <w:szCs w:val="20"/>
        </w:rPr>
        <w:t xml:space="preserve">Handled first party property and first party automobile matters from inception to settlement </w:t>
      </w:r>
    </w:p>
    <w:p w14:paraId="6A4E2109" w14:textId="0B2D09A0" w:rsidR="00C05F81" w:rsidRPr="00C05F81" w:rsidRDefault="00C05F81" w:rsidP="00C05F81">
      <w:pPr>
        <w:pStyle w:val="ListParagraph"/>
        <w:numPr>
          <w:ilvl w:val="0"/>
          <w:numId w:val="11"/>
        </w:numPr>
        <w:tabs>
          <w:tab w:val="left" w:pos="860"/>
        </w:tabs>
        <w:ind w:right="-20"/>
        <w:rPr>
          <w:sz w:val="20"/>
          <w:szCs w:val="20"/>
        </w:rPr>
      </w:pPr>
      <w:r w:rsidRPr="00C05F81">
        <w:rPr>
          <w:sz w:val="20"/>
          <w:szCs w:val="20"/>
        </w:rPr>
        <w:t>Communicated with clients regarding case expectations and progress</w:t>
      </w:r>
    </w:p>
    <w:p w14:paraId="52564EFA" w14:textId="27FA5A8A" w:rsidR="00C05F81" w:rsidRPr="00C05F81" w:rsidRDefault="00C05F81" w:rsidP="00C05F81">
      <w:pPr>
        <w:pStyle w:val="ListParagraph"/>
        <w:numPr>
          <w:ilvl w:val="0"/>
          <w:numId w:val="11"/>
        </w:numPr>
        <w:tabs>
          <w:tab w:val="left" w:pos="860"/>
        </w:tabs>
        <w:ind w:right="-20"/>
        <w:rPr>
          <w:sz w:val="20"/>
          <w:szCs w:val="20"/>
        </w:rPr>
      </w:pPr>
      <w:r w:rsidRPr="00C05F81">
        <w:rPr>
          <w:sz w:val="20"/>
          <w:szCs w:val="20"/>
        </w:rPr>
        <w:t>Routinely removed and litigated first party property suits in Federal Court</w:t>
      </w:r>
    </w:p>
    <w:p w14:paraId="7B4C3F52" w14:textId="77777777" w:rsidR="00C05F81" w:rsidRPr="00C05F81" w:rsidRDefault="00C05F81" w:rsidP="00C05F81">
      <w:pPr>
        <w:pStyle w:val="ListParagraph"/>
        <w:numPr>
          <w:ilvl w:val="0"/>
          <w:numId w:val="11"/>
        </w:numPr>
        <w:tabs>
          <w:tab w:val="left" w:pos="860"/>
        </w:tabs>
        <w:ind w:right="-20"/>
        <w:rPr>
          <w:sz w:val="20"/>
          <w:szCs w:val="20"/>
        </w:rPr>
      </w:pPr>
      <w:r w:rsidRPr="00C05F81">
        <w:rPr>
          <w:sz w:val="20"/>
          <w:szCs w:val="20"/>
        </w:rPr>
        <w:t xml:space="preserve">Prepared discovery, pleadings, motions and pretrial documents associated with insurance defense litigation </w:t>
      </w:r>
    </w:p>
    <w:p w14:paraId="5420BE90" w14:textId="4F6AB481" w:rsidR="00C05F81" w:rsidRPr="00C05F81" w:rsidRDefault="00C05F81" w:rsidP="00C05F81">
      <w:pPr>
        <w:pStyle w:val="ListParagraph"/>
        <w:numPr>
          <w:ilvl w:val="0"/>
          <w:numId w:val="11"/>
        </w:numPr>
        <w:tabs>
          <w:tab w:val="left" w:pos="860"/>
        </w:tabs>
        <w:ind w:right="-20"/>
        <w:rPr>
          <w:sz w:val="20"/>
          <w:szCs w:val="20"/>
        </w:rPr>
      </w:pPr>
      <w:r w:rsidRPr="00C05F81">
        <w:rPr>
          <w:sz w:val="20"/>
          <w:szCs w:val="20"/>
        </w:rPr>
        <w:t>Attended hearings and mediations</w:t>
      </w:r>
    </w:p>
    <w:p w14:paraId="073B69D1" w14:textId="2B2F6B5D" w:rsidR="00C05F81" w:rsidRPr="00C05F81" w:rsidRDefault="00C05F81" w:rsidP="00C05F81">
      <w:pPr>
        <w:pStyle w:val="ListParagraph"/>
        <w:numPr>
          <w:ilvl w:val="0"/>
          <w:numId w:val="11"/>
        </w:numPr>
        <w:tabs>
          <w:tab w:val="left" w:pos="860"/>
        </w:tabs>
        <w:ind w:right="-20"/>
        <w:rPr>
          <w:sz w:val="20"/>
          <w:szCs w:val="20"/>
        </w:rPr>
      </w:pPr>
      <w:r w:rsidRPr="00C05F81">
        <w:rPr>
          <w:sz w:val="20"/>
          <w:szCs w:val="20"/>
        </w:rPr>
        <w:t>Conducted legal research and writing</w:t>
      </w:r>
    </w:p>
    <w:p w14:paraId="689F1EEF" w14:textId="0D3CA337" w:rsidR="00947EBE" w:rsidRDefault="00947EBE" w:rsidP="00C05F81">
      <w:pPr>
        <w:pStyle w:val="ListParagraph"/>
        <w:tabs>
          <w:tab w:val="left" w:pos="860"/>
        </w:tabs>
        <w:ind w:right="-20"/>
        <w:rPr>
          <w:sz w:val="20"/>
          <w:szCs w:val="20"/>
        </w:rPr>
      </w:pPr>
    </w:p>
    <w:p w14:paraId="3B72AABD" w14:textId="73275876" w:rsidR="004075A2" w:rsidRPr="00BA4DA9" w:rsidRDefault="00C05F81" w:rsidP="004075A2">
      <w:pPr>
        <w:tabs>
          <w:tab w:val="right" w:pos="9922"/>
        </w:tabs>
        <w:rPr>
          <w:i/>
          <w:sz w:val="20"/>
          <w:szCs w:val="20"/>
        </w:rPr>
      </w:pPr>
      <w:r w:rsidRPr="00C05F81">
        <w:rPr>
          <w:b/>
          <w:sz w:val="20"/>
          <w:szCs w:val="20"/>
        </w:rPr>
        <w:t xml:space="preserve">Walters, </w:t>
      </w:r>
      <w:proofErr w:type="spellStart"/>
      <w:r w:rsidRPr="00C05F81">
        <w:rPr>
          <w:b/>
          <w:sz w:val="20"/>
          <w:szCs w:val="20"/>
        </w:rPr>
        <w:t>Balido</w:t>
      </w:r>
      <w:proofErr w:type="spellEnd"/>
      <w:r w:rsidRPr="00C05F81">
        <w:rPr>
          <w:b/>
          <w:sz w:val="20"/>
          <w:szCs w:val="20"/>
        </w:rPr>
        <w:t xml:space="preserve"> &amp; Crain, LLP</w:t>
      </w:r>
      <w:r w:rsidR="004075A2" w:rsidRPr="00BA4DA9">
        <w:rPr>
          <w:sz w:val="20"/>
          <w:szCs w:val="20"/>
        </w:rPr>
        <w:t xml:space="preserve">, </w:t>
      </w:r>
      <w:r w:rsidR="005A2912">
        <w:rPr>
          <w:sz w:val="20"/>
          <w:szCs w:val="20"/>
        </w:rPr>
        <w:t>Houston</w:t>
      </w:r>
      <w:r w:rsidR="004075A2" w:rsidRPr="00BA4DA9">
        <w:rPr>
          <w:sz w:val="20"/>
          <w:szCs w:val="20"/>
        </w:rPr>
        <w:t>, TX</w:t>
      </w:r>
      <w:r w:rsidR="004075A2" w:rsidRPr="00BA4DA9">
        <w:rPr>
          <w:sz w:val="20"/>
          <w:szCs w:val="20"/>
        </w:rPr>
        <w:tab/>
      </w:r>
      <w:r w:rsidR="004224AD">
        <w:rPr>
          <w:sz w:val="20"/>
          <w:szCs w:val="20"/>
        </w:rPr>
        <w:t>9/2021-5/2022</w:t>
      </w:r>
    </w:p>
    <w:p w14:paraId="390CEE6D" w14:textId="6BEADE60" w:rsidR="004075A2" w:rsidRPr="00BA4DA9" w:rsidRDefault="005A2912" w:rsidP="004075A2">
      <w:pPr>
        <w:tabs>
          <w:tab w:val="right" w:pos="9922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Associate</w:t>
      </w:r>
      <w:r w:rsidR="0085660D">
        <w:rPr>
          <w:i/>
          <w:sz w:val="20"/>
          <w:szCs w:val="20"/>
        </w:rPr>
        <w:t xml:space="preserve"> Attorney</w:t>
      </w:r>
    </w:p>
    <w:p w14:paraId="1540C1C8" w14:textId="7056D258" w:rsidR="004224AD" w:rsidRPr="004224AD" w:rsidRDefault="004224AD" w:rsidP="004224AD">
      <w:pPr>
        <w:pStyle w:val="ListParagraph"/>
        <w:numPr>
          <w:ilvl w:val="0"/>
          <w:numId w:val="11"/>
        </w:numPr>
        <w:tabs>
          <w:tab w:val="left" w:pos="860"/>
        </w:tabs>
        <w:ind w:right="-20"/>
        <w:rPr>
          <w:sz w:val="20"/>
          <w:szCs w:val="20"/>
        </w:rPr>
      </w:pPr>
      <w:r w:rsidRPr="004224AD">
        <w:rPr>
          <w:sz w:val="20"/>
          <w:szCs w:val="20"/>
        </w:rPr>
        <w:t xml:space="preserve">Researched and analyzed first party property, first party automobile, and construction defect matters </w:t>
      </w:r>
      <w:r w:rsidRPr="004224AD">
        <w:rPr>
          <w:sz w:val="20"/>
          <w:szCs w:val="20"/>
        </w:rPr>
        <w:tab/>
      </w:r>
    </w:p>
    <w:p w14:paraId="0551A3F3" w14:textId="4AD98143" w:rsidR="004224AD" w:rsidRPr="004224AD" w:rsidRDefault="004224AD" w:rsidP="004224AD">
      <w:pPr>
        <w:pStyle w:val="ListParagraph"/>
        <w:numPr>
          <w:ilvl w:val="0"/>
          <w:numId w:val="11"/>
        </w:numPr>
        <w:tabs>
          <w:tab w:val="left" w:pos="860"/>
        </w:tabs>
        <w:ind w:right="-20"/>
        <w:rPr>
          <w:sz w:val="20"/>
          <w:szCs w:val="20"/>
        </w:rPr>
      </w:pPr>
      <w:r w:rsidRPr="004224AD">
        <w:rPr>
          <w:sz w:val="20"/>
          <w:szCs w:val="20"/>
        </w:rPr>
        <w:t>Prepared reports for all stages of case for carrier’s review and input</w:t>
      </w:r>
    </w:p>
    <w:p w14:paraId="67FB76EE" w14:textId="77777777" w:rsidR="004224AD" w:rsidRPr="004224AD" w:rsidRDefault="004224AD" w:rsidP="004224AD">
      <w:pPr>
        <w:pStyle w:val="ListParagraph"/>
        <w:numPr>
          <w:ilvl w:val="0"/>
          <w:numId w:val="11"/>
        </w:numPr>
        <w:tabs>
          <w:tab w:val="left" w:pos="860"/>
        </w:tabs>
        <w:ind w:right="-20"/>
        <w:rPr>
          <w:sz w:val="20"/>
          <w:szCs w:val="20"/>
        </w:rPr>
      </w:pPr>
      <w:r w:rsidRPr="004224AD">
        <w:rPr>
          <w:sz w:val="20"/>
          <w:szCs w:val="20"/>
        </w:rPr>
        <w:t xml:space="preserve">Drafted discovery requests and responses </w:t>
      </w:r>
    </w:p>
    <w:p w14:paraId="00147E9A" w14:textId="3AFFEF71" w:rsidR="0003637F" w:rsidRPr="004224AD" w:rsidRDefault="004224AD" w:rsidP="004224AD">
      <w:pPr>
        <w:pStyle w:val="ListParagraph"/>
        <w:numPr>
          <w:ilvl w:val="0"/>
          <w:numId w:val="11"/>
        </w:numPr>
        <w:tabs>
          <w:tab w:val="left" w:pos="860"/>
        </w:tabs>
        <w:ind w:right="-20"/>
        <w:rPr>
          <w:sz w:val="20"/>
          <w:szCs w:val="20"/>
        </w:rPr>
      </w:pPr>
      <w:r w:rsidRPr="004224AD">
        <w:rPr>
          <w:sz w:val="20"/>
          <w:szCs w:val="20"/>
        </w:rPr>
        <w:t>Attended hearings and EUOs</w:t>
      </w:r>
    </w:p>
    <w:p w14:paraId="77F6ACEB" w14:textId="77777777" w:rsidR="004224AD" w:rsidRPr="004224AD" w:rsidRDefault="004224AD" w:rsidP="004224AD">
      <w:pPr>
        <w:pStyle w:val="ListParagraph"/>
        <w:widowControl w:val="0"/>
        <w:tabs>
          <w:tab w:val="left" w:pos="720"/>
        </w:tabs>
        <w:spacing w:line="226" w:lineRule="auto"/>
        <w:ind w:right="5968"/>
        <w:rPr>
          <w:color w:val="000000"/>
          <w:spacing w:val="7"/>
          <w:w w:val="99"/>
        </w:rPr>
      </w:pPr>
    </w:p>
    <w:p w14:paraId="2D4992AB" w14:textId="69C47D23" w:rsidR="004075A2" w:rsidRPr="00BA4DA9" w:rsidRDefault="004224AD" w:rsidP="004075A2">
      <w:pPr>
        <w:tabs>
          <w:tab w:val="right" w:pos="9922"/>
        </w:tabs>
        <w:rPr>
          <w:i/>
          <w:sz w:val="20"/>
          <w:szCs w:val="20"/>
        </w:rPr>
      </w:pPr>
      <w:r w:rsidRPr="004224AD">
        <w:rPr>
          <w:b/>
          <w:sz w:val="20"/>
          <w:szCs w:val="20"/>
        </w:rPr>
        <w:t>Teresa Carver, Attorney at Law</w:t>
      </w:r>
      <w:r w:rsidR="004075A2" w:rsidRPr="00BA4DA9">
        <w:rPr>
          <w:sz w:val="20"/>
          <w:szCs w:val="20"/>
        </w:rPr>
        <w:t xml:space="preserve">, </w:t>
      </w:r>
      <w:r w:rsidR="005A2912">
        <w:rPr>
          <w:sz w:val="20"/>
          <w:szCs w:val="20"/>
        </w:rPr>
        <w:t>Houston</w:t>
      </w:r>
      <w:r w:rsidR="004075A2" w:rsidRPr="00BA4DA9">
        <w:rPr>
          <w:sz w:val="20"/>
          <w:szCs w:val="20"/>
        </w:rPr>
        <w:t>, TX</w:t>
      </w:r>
      <w:r w:rsidR="004075A2" w:rsidRPr="00BA4DA9">
        <w:rPr>
          <w:sz w:val="20"/>
          <w:szCs w:val="20"/>
        </w:rPr>
        <w:tab/>
      </w:r>
      <w:r>
        <w:rPr>
          <w:sz w:val="20"/>
          <w:szCs w:val="20"/>
        </w:rPr>
        <w:t>6/2020-7/2020; 1/2021-4/2021</w:t>
      </w:r>
    </w:p>
    <w:p w14:paraId="7A8C70DA" w14:textId="286103BF" w:rsidR="004075A2" w:rsidRPr="00BA4DA9" w:rsidRDefault="004075A2" w:rsidP="004075A2">
      <w:pPr>
        <w:tabs>
          <w:tab w:val="right" w:pos="9922"/>
        </w:tabs>
        <w:rPr>
          <w:i/>
          <w:sz w:val="20"/>
          <w:szCs w:val="20"/>
        </w:rPr>
      </w:pPr>
      <w:r w:rsidRPr="00BA4DA9">
        <w:rPr>
          <w:i/>
          <w:sz w:val="20"/>
          <w:szCs w:val="20"/>
        </w:rPr>
        <w:t>L</w:t>
      </w:r>
      <w:r w:rsidR="004224AD">
        <w:rPr>
          <w:i/>
          <w:sz w:val="20"/>
          <w:szCs w:val="20"/>
        </w:rPr>
        <w:t>aw Clerk</w:t>
      </w:r>
    </w:p>
    <w:p w14:paraId="3F69B72F" w14:textId="77777777" w:rsidR="004224AD" w:rsidRPr="004224AD" w:rsidRDefault="004224AD" w:rsidP="004224AD">
      <w:pPr>
        <w:pStyle w:val="ListParagraph"/>
        <w:numPr>
          <w:ilvl w:val="0"/>
          <w:numId w:val="11"/>
        </w:numPr>
        <w:tabs>
          <w:tab w:val="left" w:pos="860"/>
        </w:tabs>
        <w:ind w:right="-20"/>
        <w:rPr>
          <w:sz w:val="20"/>
          <w:szCs w:val="20"/>
        </w:rPr>
      </w:pPr>
      <w:r w:rsidRPr="004224AD">
        <w:rPr>
          <w:sz w:val="20"/>
          <w:szCs w:val="20"/>
        </w:rPr>
        <w:t>Summarized medical and billing records to compute total billings and create a timeline of injured party’s interactions with physicians and insurance adjusters</w:t>
      </w:r>
    </w:p>
    <w:p w14:paraId="55A5695A" w14:textId="10F728C3" w:rsidR="004224AD" w:rsidRPr="004224AD" w:rsidRDefault="004224AD" w:rsidP="004224AD">
      <w:pPr>
        <w:pStyle w:val="ListParagraph"/>
        <w:numPr>
          <w:ilvl w:val="0"/>
          <w:numId w:val="11"/>
        </w:numPr>
        <w:tabs>
          <w:tab w:val="left" w:pos="860"/>
        </w:tabs>
        <w:ind w:right="-20"/>
        <w:rPr>
          <w:sz w:val="20"/>
          <w:szCs w:val="20"/>
        </w:rPr>
      </w:pPr>
      <w:r w:rsidRPr="004224AD">
        <w:rPr>
          <w:sz w:val="20"/>
          <w:szCs w:val="20"/>
        </w:rPr>
        <w:t>Drafted motions, orders, discovery responses, notices, and rule 11 agreements</w:t>
      </w:r>
    </w:p>
    <w:p w14:paraId="45C79562" w14:textId="5681A71F" w:rsidR="004224AD" w:rsidRPr="004224AD" w:rsidRDefault="004224AD" w:rsidP="004224AD">
      <w:pPr>
        <w:pStyle w:val="ListParagraph"/>
        <w:numPr>
          <w:ilvl w:val="0"/>
          <w:numId w:val="11"/>
        </w:numPr>
        <w:tabs>
          <w:tab w:val="left" w:pos="860"/>
        </w:tabs>
        <w:ind w:right="-20"/>
        <w:rPr>
          <w:sz w:val="20"/>
          <w:szCs w:val="20"/>
        </w:rPr>
      </w:pPr>
      <w:r w:rsidRPr="004224AD">
        <w:rPr>
          <w:sz w:val="20"/>
          <w:szCs w:val="20"/>
        </w:rPr>
        <w:t>Researched Texas insurance, Medicare, and Personal Injury Protection benefits to determine the circumstances that allow a party to not list Medicare as a co-payee of a check</w:t>
      </w:r>
    </w:p>
    <w:p w14:paraId="78D254A7" w14:textId="58DA0334" w:rsidR="004075A2" w:rsidRDefault="004075A2" w:rsidP="004224AD">
      <w:pPr>
        <w:ind w:left="360"/>
        <w:jc w:val="both"/>
        <w:rPr>
          <w:sz w:val="20"/>
          <w:szCs w:val="20"/>
        </w:rPr>
      </w:pPr>
    </w:p>
    <w:p w14:paraId="6AD443BE" w14:textId="26F41C10" w:rsidR="005A2912" w:rsidRPr="00BA4DA9" w:rsidRDefault="004224AD" w:rsidP="005A2912">
      <w:pPr>
        <w:tabs>
          <w:tab w:val="right" w:pos="9922"/>
        </w:tabs>
        <w:rPr>
          <w:i/>
          <w:sz w:val="20"/>
          <w:szCs w:val="20"/>
        </w:rPr>
      </w:pPr>
      <w:r w:rsidRPr="004224AD">
        <w:rPr>
          <w:b/>
          <w:sz w:val="20"/>
          <w:szCs w:val="20"/>
        </w:rPr>
        <w:t>J. Nathan Overstreet Assoc., P.C.,</w:t>
      </w:r>
      <w:r w:rsidR="005A2912" w:rsidRPr="00BA4DA9">
        <w:rPr>
          <w:sz w:val="20"/>
          <w:szCs w:val="20"/>
        </w:rPr>
        <w:t xml:space="preserve"> </w:t>
      </w:r>
      <w:r w:rsidR="005A2912">
        <w:rPr>
          <w:sz w:val="20"/>
          <w:szCs w:val="20"/>
        </w:rPr>
        <w:t>Houston</w:t>
      </w:r>
      <w:r w:rsidR="005A2912" w:rsidRPr="00BA4DA9">
        <w:rPr>
          <w:sz w:val="20"/>
          <w:szCs w:val="20"/>
        </w:rPr>
        <w:t>, TX</w:t>
      </w:r>
      <w:r w:rsidR="005A2912" w:rsidRPr="00BA4DA9">
        <w:rPr>
          <w:sz w:val="20"/>
          <w:szCs w:val="20"/>
        </w:rPr>
        <w:tab/>
      </w:r>
      <w:r>
        <w:rPr>
          <w:sz w:val="20"/>
          <w:szCs w:val="20"/>
        </w:rPr>
        <w:t>5/2020-6/2020</w:t>
      </w:r>
    </w:p>
    <w:p w14:paraId="6C37CC1A" w14:textId="0DB276C2" w:rsidR="005A2912" w:rsidRPr="00BA4DA9" w:rsidRDefault="004224AD" w:rsidP="005A2912">
      <w:pPr>
        <w:tabs>
          <w:tab w:val="right" w:pos="9922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Law Clerk</w:t>
      </w:r>
    </w:p>
    <w:p w14:paraId="598A8F5D" w14:textId="77777777" w:rsidR="004224AD" w:rsidRPr="004224AD" w:rsidRDefault="004224AD" w:rsidP="004224AD">
      <w:pPr>
        <w:pStyle w:val="ListParagraph"/>
        <w:numPr>
          <w:ilvl w:val="0"/>
          <w:numId w:val="11"/>
        </w:numPr>
        <w:tabs>
          <w:tab w:val="left" w:pos="860"/>
        </w:tabs>
        <w:ind w:right="-20"/>
        <w:rPr>
          <w:sz w:val="20"/>
          <w:szCs w:val="20"/>
        </w:rPr>
      </w:pPr>
      <w:r w:rsidRPr="004224AD">
        <w:rPr>
          <w:sz w:val="20"/>
          <w:szCs w:val="20"/>
        </w:rPr>
        <w:t>Handled E-filing documents with District and County Courts throughout Texas</w:t>
      </w:r>
    </w:p>
    <w:p w14:paraId="33AAC41E" w14:textId="715AF477" w:rsidR="004224AD" w:rsidRPr="004224AD" w:rsidRDefault="004224AD" w:rsidP="004224AD">
      <w:pPr>
        <w:pStyle w:val="ListParagraph"/>
        <w:numPr>
          <w:ilvl w:val="0"/>
          <w:numId w:val="11"/>
        </w:numPr>
        <w:tabs>
          <w:tab w:val="left" w:pos="860"/>
        </w:tabs>
        <w:ind w:right="-20"/>
        <w:rPr>
          <w:sz w:val="20"/>
          <w:szCs w:val="20"/>
        </w:rPr>
        <w:sectPr w:rsidR="004224AD" w:rsidRPr="004224AD" w:rsidSect="004224AD">
          <w:pgSz w:w="12240" w:h="15840"/>
          <w:pgMar w:top="706" w:right="850" w:bottom="1134" w:left="1008" w:header="0" w:footer="0" w:gutter="0"/>
          <w:cols w:space="708"/>
        </w:sectPr>
      </w:pPr>
      <w:r w:rsidRPr="004224AD">
        <w:rPr>
          <w:sz w:val="20"/>
          <w:szCs w:val="20"/>
        </w:rPr>
        <w:t>Conducted client interviews to assist attorney in collecting case-related information</w:t>
      </w:r>
    </w:p>
    <w:p w14:paraId="39328ADD" w14:textId="3A5CF601" w:rsidR="004224AD" w:rsidRPr="004224AD" w:rsidRDefault="004224AD" w:rsidP="004224AD">
      <w:pPr>
        <w:pStyle w:val="ListParagraph"/>
        <w:numPr>
          <w:ilvl w:val="0"/>
          <w:numId w:val="11"/>
        </w:numPr>
        <w:tabs>
          <w:tab w:val="left" w:pos="860"/>
        </w:tabs>
        <w:ind w:right="-20"/>
        <w:rPr>
          <w:sz w:val="20"/>
          <w:szCs w:val="20"/>
        </w:rPr>
      </w:pPr>
      <w:r w:rsidRPr="004224AD">
        <w:rPr>
          <w:sz w:val="20"/>
          <w:szCs w:val="20"/>
        </w:rPr>
        <w:lastRenderedPageBreak/>
        <w:t>Prepared motions, orders, discovery objections and responses, notices, and demand letters for personal injury claims and contract disputes</w:t>
      </w:r>
    </w:p>
    <w:p w14:paraId="4E871C80" w14:textId="77777777" w:rsidR="005A2912" w:rsidRPr="004224AD" w:rsidRDefault="005A2912" w:rsidP="004224AD">
      <w:pPr>
        <w:ind w:left="360"/>
        <w:jc w:val="both"/>
        <w:rPr>
          <w:sz w:val="20"/>
          <w:szCs w:val="20"/>
        </w:rPr>
      </w:pPr>
    </w:p>
    <w:p w14:paraId="305D4174" w14:textId="3738DBAA" w:rsidR="005A2912" w:rsidRPr="00BA4DA9" w:rsidRDefault="004224AD" w:rsidP="005A2912">
      <w:pPr>
        <w:tabs>
          <w:tab w:val="right" w:pos="9922"/>
        </w:tabs>
        <w:rPr>
          <w:i/>
          <w:sz w:val="20"/>
          <w:szCs w:val="20"/>
        </w:rPr>
      </w:pPr>
      <w:r w:rsidRPr="004224AD">
        <w:rPr>
          <w:b/>
          <w:sz w:val="20"/>
          <w:szCs w:val="20"/>
        </w:rPr>
        <w:t>Bailey Law Firm</w:t>
      </w:r>
      <w:r w:rsidR="005A2912" w:rsidRPr="005A2912">
        <w:rPr>
          <w:b/>
          <w:sz w:val="20"/>
          <w:szCs w:val="20"/>
        </w:rPr>
        <w:t>,</w:t>
      </w:r>
      <w:r w:rsidR="005A2912" w:rsidRPr="00BA4DA9">
        <w:rPr>
          <w:sz w:val="20"/>
          <w:szCs w:val="20"/>
        </w:rPr>
        <w:t xml:space="preserve"> </w:t>
      </w:r>
      <w:r w:rsidR="005A2912">
        <w:rPr>
          <w:sz w:val="20"/>
          <w:szCs w:val="20"/>
        </w:rPr>
        <w:t>Houston</w:t>
      </w:r>
      <w:r w:rsidR="005A2912" w:rsidRPr="00BA4DA9">
        <w:rPr>
          <w:sz w:val="20"/>
          <w:szCs w:val="20"/>
        </w:rPr>
        <w:t>, TX</w:t>
      </w:r>
      <w:r w:rsidR="005A2912" w:rsidRPr="00BA4DA9">
        <w:rPr>
          <w:sz w:val="20"/>
          <w:szCs w:val="20"/>
        </w:rPr>
        <w:tab/>
      </w:r>
      <w:r>
        <w:rPr>
          <w:sz w:val="20"/>
          <w:szCs w:val="20"/>
        </w:rPr>
        <w:t>7/2019-1/2020</w:t>
      </w:r>
    </w:p>
    <w:p w14:paraId="04A4C8A6" w14:textId="29C5A938" w:rsidR="005A2912" w:rsidRPr="00BA4DA9" w:rsidRDefault="005A2912" w:rsidP="005A2912">
      <w:pPr>
        <w:tabs>
          <w:tab w:val="right" w:pos="9922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Law</w:t>
      </w:r>
      <w:r w:rsidR="004224AD">
        <w:rPr>
          <w:i/>
          <w:sz w:val="20"/>
          <w:szCs w:val="20"/>
        </w:rPr>
        <w:t xml:space="preserve"> Clerk</w:t>
      </w:r>
    </w:p>
    <w:p w14:paraId="3D52CCA4" w14:textId="77777777" w:rsidR="004224AD" w:rsidRPr="004224AD" w:rsidRDefault="004224AD" w:rsidP="004224AD">
      <w:pPr>
        <w:pStyle w:val="ListParagraph"/>
        <w:numPr>
          <w:ilvl w:val="0"/>
          <w:numId w:val="11"/>
        </w:numPr>
        <w:tabs>
          <w:tab w:val="left" w:pos="860"/>
        </w:tabs>
        <w:ind w:right="-20"/>
        <w:rPr>
          <w:sz w:val="20"/>
          <w:szCs w:val="20"/>
        </w:rPr>
      </w:pPr>
      <w:r w:rsidRPr="004224AD">
        <w:rPr>
          <w:sz w:val="20"/>
          <w:szCs w:val="20"/>
        </w:rPr>
        <w:t>Researched and drafted supplier agreements, property deeds, nondisclosure agreements, certificates of ownership, demand letters, wills, and trusts and estate planning documents</w:t>
      </w:r>
    </w:p>
    <w:p w14:paraId="2C819721" w14:textId="2F4F0B3E" w:rsidR="004224AD" w:rsidRPr="004224AD" w:rsidRDefault="004224AD" w:rsidP="004224AD">
      <w:pPr>
        <w:pStyle w:val="ListParagraph"/>
        <w:numPr>
          <w:ilvl w:val="0"/>
          <w:numId w:val="11"/>
        </w:numPr>
        <w:tabs>
          <w:tab w:val="left" w:pos="860"/>
        </w:tabs>
        <w:ind w:right="-20"/>
        <w:rPr>
          <w:sz w:val="20"/>
          <w:szCs w:val="20"/>
        </w:rPr>
      </w:pPr>
      <w:r w:rsidRPr="004224AD">
        <w:rPr>
          <w:sz w:val="20"/>
          <w:szCs w:val="20"/>
        </w:rPr>
        <w:t>Developed business succession planning PowerPoint to assist Managing Attorney in a presentation</w:t>
      </w:r>
    </w:p>
    <w:p w14:paraId="02CE444E" w14:textId="77777777" w:rsidR="005A2912" w:rsidRPr="005A2912" w:rsidRDefault="005A2912" w:rsidP="005A2912">
      <w:pPr>
        <w:ind w:left="360"/>
        <w:jc w:val="both"/>
        <w:rPr>
          <w:sz w:val="20"/>
          <w:szCs w:val="20"/>
        </w:rPr>
      </w:pPr>
    </w:p>
    <w:p w14:paraId="1831E277" w14:textId="77777777" w:rsidR="00FE2386" w:rsidRDefault="003849C1">
      <w:pPr>
        <w:jc w:val="center"/>
        <w:rPr>
          <w:b/>
          <w:smallCaps/>
          <w:sz w:val="28"/>
          <w:szCs w:val="28"/>
        </w:rPr>
      </w:pPr>
      <w:r w:rsidRPr="003E191F">
        <w:rPr>
          <w:b/>
          <w:smallCaps/>
          <w:sz w:val="28"/>
          <w:szCs w:val="28"/>
        </w:rPr>
        <w:t>Education</w:t>
      </w:r>
    </w:p>
    <w:p w14:paraId="3E1F0A2D" w14:textId="59046209" w:rsidR="00711573" w:rsidRDefault="003849C1">
      <w:pPr>
        <w:jc w:val="center"/>
        <w:rPr>
          <w:color w:val="000000"/>
          <w:sz w:val="20"/>
          <w:szCs w:val="20"/>
        </w:rPr>
      </w:pPr>
      <w:r w:rsidRPr="003E6C8F">
        <w:rPr>
          <w:noProof/>
        </w:rPr>
        <w:t xml:space="preserve"> </w:t>
      </w:r>
      <w:r w:rsidR="00F204E0">
        <w:rPr>
          <w:noProof/>
        </w:rPr>
        <w:drawing>
          <wp:inline distT="0" distB="0" distL="114300" distR="114300" wp14:anchorId="263DC40E" wp14:editId="2A9708CE">
            <wp:extent cx="3657600" cy="28575"/>
            <wp:effectExtent l="0" t="0" r="0" b="9525"/>
            <wp:docPr id="169566197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D62FC6" w14:textId="77777777" w:rsidR="00947EBE" w:rsidRPr="00ED53EC" w:rsidRDefault="00947EBE" w:rsidP="00947EBE">
      <w:pPr>
        <w:tabs>
          <w:tab w:val="right" w:pos="9922"/>
        </w:tabs>
        <w:jc w:val="center"/>
        <w:rPr>
          <w:b/>
          <w:sz w:val="12"/>
          <w:szCs w:val="20"/>
        </w:rPr>
      </w:pPr>
    </w:p>
    <w:p w14:paraId="7EF39E16" w14:textId="55909788" w:rsidR="00947EBE" w:rsidRPr="00ED53EC" w:rsidRDefault="004224AD" w:rsidP="00BA4DA9">
      <w:pPr>
        <w:tabs>
          <w:tab w:val="right" w:pos="9922"/>
        </w:tabs>
        <w:jc w:val="both"/>
        <w:rPr>
          <w:sz w:val="20"/>
          <w:szCs w:val="20"/>
        </w:rPr>
      </w:pPr>
      <w:r w:rsidRPr="004224AD">
        <w:rPr>
          <w:b/>
          <w:bCs/>
          <w:sz w:val="20"/>
          <w:szCs w:val="20"/>
        </w:rPr>
        <w:t>South Texas College of Law</w:t>
      </w:r>
      <w:r w:rsidR="00ED53EC">
        <w:rPr>
          <w:sz w:val="20"/>
          <w:szCs w:val="20"/>
        </w:rPr>
        <w:t xml:space="preserve">, </w:t>
      </w:r>
      <w:r>
        <w:rPr>
          <w:sz w:val="20"/>
          <w:szCs w:val="20"/>
        </w:rPr>
        <w:t>Houston</w:t>
      </w:r>
      <w:r w:rsidR="00ED53EC">
        <w:rPr>
          <w:sz w:val="20"/>
          <w:szCs w:val="20"/>
        </w:rPr>
        <w:t>, TX</w:t>
      </w:r>
      <w:r w:rsidR="00711573" w:rsidRPr="00711573">
        <w:rPr>
          <w:sz w:val="20"/>
          <w:szCs w:val="20"/>
        </w:rPr>
        <w:tab/>
      </w:r>
      <w:r>
        <w:rPr>
          <w:sz w:val="20"/>
          <w:szCs w:val="20"/>
        </w:rPr>
        <w:t>5/2021</w:t>
      </w:r>
    </w:p>
    <w:p w14:paraId="6304A60E" w14:textId="77777777" w:rsidR="00ED53EC" w:rsidRDefault="00ED53EC" w:rsidP="00BA4DA9">
      <w:pPr>
        <w:tabs>
          <w:tab w:val="right" w:pos="9922"/>
        </w:tabs>
        <w:jc w:val="both"/>
        <w:rPr>
          <w:i/>
          <w:sz w:val="20"/>
          <w:szCs w:val="20"/>
        </w:rPr>
      </w:pPr>
      <w:r w:rsidRPr="00711573">
        <w:rPr>
          <w:i/>
          <w:sz w:val="20"/>
          <w:szCs w:val="20"/>
        </w:rPr>
        <w:t>Juris Doctorate</w:t>
      </w:r>
    </w:p>
    <w:p w14:paraId="29B8EB7D" w14:textId="77777777" w:rsidR="004224AD" w:rsidRPr="00711573" w:rsidRDefault="004224AD" w:rsidP="00BA4DA9">
      <w:pPr>
        <w:tabs>
          <w:tab w:val="right" w:pos="9922"/>
        </w:tabs>
        <w:jc w:val="both"/>
        <w:rPr>
          <w:sz w:val="20"/>
          <w:szCs w:val="20"/>
        </w:rPr>
      </w:pPr>
    </w:p>
    <w:p w14:paraId="44634EDD" w14:textId="2EB857DC" w:rsidR="00947EBE" w:rsidRDefault="004224AD" w:rsidP="00BA4DA9">
      <w:pPr>
        <w:tabs>
          <w:tab w:val="right" w:pos="9922"/>
        </w:tabs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Texas A&amp;M University</w:t>
      </w:r>
      <w:r w:rsidR="00ED53EC">
        <w:rPr>
          <w:b/>
          <w:sz w:val="20"/>
          <w:szCs w:val="20"/>
        </w:rPr>
        <w:t xml:space="preserve">, </w:t>
      </w:r>
      <w:r w:rsidRPr="004224AD">
        <w:rPr>
          <w:bCs/>
          <w:sz w:val="20"/>
          <w:szCs w:val="20"/>
        </w:rPr>
        <w:t>College Station</w:t>
      </w:r>
      <w:r w:rsidR="00ED53EC" w:rsidRPr="004224AD">
        <w:rPr>
          <w:bCs/>
          <w:sz w:val="20"/>
          <w:szCs w:val="20"/>
        </w:rPr>
        <w:t>,</w:t>
      </w:r>
      <w:r w:rsidR="00ED53EC">
        <w:rPr>
          <w:sz w:val="20"/>
          <w:szCs w:val="20"/>
        </w:rPr>
        <w:t xml:space="preserve"> TX</w:t>
      </w:r>
      <w:r w:rsidR="00711573">
        <w:rPr>
          <w:sz w:val="20"/>
          <w:szCs w:val="20"/>
        </w:rPr>
        <w:tab/>
      </w:r>
      <w:r>
        <w:rPr>
          <w:sz w:val="20"/>
          <w:szCs w:val="20"/>
        </w:rPr>
        <w:t>5/2018</w:t>
      </w:r>
    </w:p>
    <w:p w14:paraId="7FAD6F9E" w14:textId="749BEB3D" w:rsidR="00BA4DA9" w:rsidRDefault="004224AD" w:rsidP="004224AD">
      <w:pPr>
        <w:tabs>
          <w:tab w:val="right" w:pos="9922"/>
        </w:tabs>
        <w:jc w:val="both"/>
        <w:rPr>
          <w:i/>
          <w:sz w:val="20"/>
          <w:szCs w:val="20"/>
        </w:rPr>
      </w:pPr>
      <w:r w:rsidRPr="004224AD">
        <w:rPr>
          <w:i/>
          <w:sz w:val="20"/>
          <w:szCs w:val="20"/>
        </w:rPr>
        <w:t>Bachelor of Business Administration in Supply Chain Management</w:t>
      </w:r>
    </w:p>
    <w:p w14:paraId="0D467CD2" w14:textId="77777777" w:rsidR="00FE2386" w:rsidRDefault="00FE2386" w:rsidP="00FE2386">
      <w:pPr>
        <w:widowControl w:val="0"/>
        <w:spacing w:line="226" w:lineRule="auto"/>
        <w:ind w:left="1440" w:right="363" w:hanging="1440"/>
        <w:rPr>
          <w:bCs/>
          <w:sz w:val="20"/>
          <w:szCs w:val="20"/>
        </w:rPr>
      </w:pPr>
      <w:r w:rsidRPr="00FE2386">
        <w:rPr>
          <w:b/>
          <w:sz w:val="20"/>
          <w:szCs w:val="20"/>
        </w:rPr>
        <w:t>Activities:</w:t>
      </w:r>
      <w:r>
        <w:rPr>
          <w:color w:val="000000"/>
        </w:rPr>
        <w:tab/>
      </w:r>
      <w:r w:rsidRPr="00FE2386">
        <w:rPr>
          <w:bCs/>
          <w:sz w:val="20"/>
          <w:szCs w:val="20"/>
        </w:rPr>
        <w:t xml:space="preserve">Delta Zeta Sorority, Co-Chair (2015-2016), member (2015-2018); Best Buddies, member </w:t>
      </w:r>
    </w:p>
    <w:p w14:paraId="1857A9B4" w14:textId="0885BA3D" w:rsidR="00FE2386" w:rsidRDefault="00FE2386" w:rsidP="00FE2386">
      <w:pPr>
        <w:widowControl w:val="0"/>
        <w:spacing w:line="226" w:lineRule="auto"/>
        <w:ind w:left="1440" w:right="363"/>
        <w:rPr>
          <w:bCs/>
          <w:sz w:val="20"/>
          <w:szCs w:val="20"/>
        </w:rPr>
      </w:pPr>
      <w:r w:rsidRPr="00FE2386">
        <w:rPr>
          <w:bCs/>
          <w:sz w:val="20"/>
          <w:szCs w:val="20"/>
        </w:rPr>
        <w:t>(2016-2017); Aggie Supply Chain Professionals, member (2017-2018)</w:t>
      </w:r>
    </w:p>
    <w:p w14:paraId="086BE6ED" w14:textId="77777777" w:rsidR="00FE2386" w:rsidRDefault="00FE2386" w:rsidP="00FE2386">
      <w:pPr>
        <w:widowControl w:val="0"/>
        <w:spacing w:line="226" w:lineRule="auto"/>
        <w:ind w:left="1440" w:right="363" w:hanging="1440"/>
        <w:rPr>
          <w:color w:val="000000"/>
          <w:w w:val="110"/>
        </w:rPr>
      </w:pPr>
    </w:p>
    <w:p w14:paraId="61194481" w14:textId="2960BA6B" w:rsidR="00FE2386" w:rsidRPr="00ED53EC" w:rsidRDefault="00FE2386" w:rsidP="00FE2386">
      <w:pPr>
        <w:tabs>
          <w:tab w:val="right" w:pos="9922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University of Hohenheim</w:t>
      </w:r>
      <w:r>
        <w:rPr>
          <w:sz w:val="20"/>
          <w:szCs w:val="20"/>
        </w:rPr>
        <w:t>, Stuttgart, Germany</w:t>
      </w:r>
      <w:r w:rsidRPr="00711573">
        <w:rPr>
          <w:sz w:val="20"/>
          <w:szCs w:val="20"/>
        </w:rPr>
        <w:tab/>
      </w:r>
      <w:r>
        <w:rPr>
          <w:sz w:val="20"/>
          <w:szCs w:val="20"/>
        </w:rPr>
        <w:t>7/2016</w:t>
      </w:r>
    </w:p>
    <w:p w14:paraId="3C6EFC18" w14:textId="663D33ED" w:rsidR="00FE2386" w:rsidRDefault="00FE2386" w:rsidP="00FE2386">
      <w:pPr>
        <w:tabs>
          <w:tab w:val="right" w:pos="9922"/>
        </w:tabs>
        <w:jc w:val="both"/>
        <w:rPr>
          <w:color w:val="000000"/>
          <w:spacing w:val="1"/>
          <w:w w:val="95"/>
        </w:rPr>
      </w:pPr>
      <w:r>
        <w:rPr>
          <w:i/>
          <w:sz w:val="20"/>
          <w:szCs w:val="20"/>
        </w:rPr>
        <w:t xml:space="preserve">Finance Study Abroad; </w:t>
      </w:r>
      <w:r w:rsidRPr="00FE2386">
        <w:rPr>
          <w:bCs/>
          <w:sz w:val="20"/>
          <w:szCs w:val="20"/>
        </w:rPr>
        <w:t>Course work in international finance and entrepreneurship</w:t>
      </w:r>
    </w:p>
    <w:p w14:paraId="024B161B" w14:textId="77777777" w:rsidR="00FE2386" w:rsidRDefault="00FE2386" w:rsidP="00FE2386">
      <w:pPr>
        <w:widowControl w:val="0"/>
        <w:spacing w:line="226" w:lineRule="auto"/>
        <w:ind w:left="1440" w:right="363" w:hanging="1440"/>
        <w:rPr>
          <w:color w:val="000000"/>
          <w:w w:val="110"/>
        </w:rPr>
      </w:pPr>
    </w:p>
    <w:p w14:paraId="551955F2" w14:textId="77777777" w:rsidR="004224AD" w:rsidRDefault="004224AD" w:rsidP="004224AD">
      <w:pPr>
        <w:tabs>
          <w:tab w:val="right" w:pos="9922"/>
        </w:tabs>
        <w:jc w:val="both"/>
        <w:rPr>
          <w:i/>
          <w:sz w:val="20"/>
          <w:szCs w:val="20"/>
        </w:rPr>
      </w:pPr>
    </w:p>
    <w:p w14:paraId="52A28139" w14:textId="77777777" w:rsidR="00FE2386" w:rsidRDefault="00FE2386" w:rsidP="00FE2386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Professional Affiliations</w:t>
      </w:r>
    </w:p>
    <w:p w14:paraId="3F445182" w14:textId="77777777" w:rsidR="00FE2386" w:rsidRDefault="00FE2386" w:rsidP="00FE2386">
      <w:pPr>
        <w:jc w:val="center"/>
        <w:rPr>
          <w:sz w:val="4"/>
          <w:szCs w:val="4"/>
        </w:rPr>
      </w:pPr>
      <w:r>
        <w:rPr>
          <w:noProof/>
        </w:rPr>
        <w:drawing>
          <wp:inline distT="0" distB="0" distL="114300" distR="114300" wp14:anchorId="3AF7B973" wp14:editId="4C9246B8">
            <wp:extent cx="3657600" cy="28575"/>
            <wp:effectExtent l="0" t="0" r="0" b="9525"/>
            <wp:docPr id="1501136422" name="Picture 1501136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9FEDF2" w14:textId="77CAECD9" w:rsidR="003849C1" w:rsidRDefault="003849C1" w:rsidP="00BA4DA9">
      <w:pPr>
        <w:tabs>
          <w:tab w:val="right" w:pos="9922"/>
        </w:tabs>
        <w:jc w:val="center"/>
        <w:rPr>
          <w:noProof/>
        </w:rPr>
      </w:pPr>
    </w:p>
    <w:p w14:paraId="017825F9" w14:textId="77777777" w:rsidR="0003637F" w:rsidRDefault="003849C1" w:rsidP="0003637F">
      <w:pPr>
        <w:tabs>
          <w:tab w:val="right" w:pos="9922"/>
        </w:tabs>
        <w:rPr>
          <w:sz w:val="20"/>
          <w:szCs w:val="20"/>
        </w:rPr>
      </w:pPr>
      <w:r w:rsidRPr="003849C1">
        <w:rPr>
          <w:sz w:val="20"/>
          <w:szCs w:val="20"/>
        </w:rPr>
        <w:t>State Bar of Texas</w:t>
      </w:r>
    </w:p>
    <w:p w14:paraId="5F065FE6" w14:textId="5EFAFFEF" w:rsidR="005A2912" w:rsidRDefault="00FE2386" w:rsidP="00FE2386">
      <w:pPr>
        <w:tabs>
          <w:tab w:val="right" w:pos="9922"/>
        </w:tabs>
        <w:rPr>
          <w:sz w:val="20"/>
          <w:szCs w:val="20"/>
        </w:rPr>
      </w:pPr>
      <w:r>
        <w:rPr>
          <w:sz w:val="20"/>
          <w:szCs w:val="20"/>
        </w:rPr>
        <w:t>Women and The Law (June 2022-present)</w:t>
      </w:r>
    </w:p>
    <w:p w14:paraId="57094891" w14:textId="3C571748" w:rsidR="00FE2386" w:rsidRDefault="00FE2386" w:rsidP="00FE2386">
      <w:pPr>
        <w:tabs>
          <w:tab w:val="right" w:pos="9922"/>
        </w:tabs>
        <w:rPr>
          <w:sz w:val="20"/>
          <w:szCs w:val="20"/>
        </w:rPr>
      </w:pPr>
      <w:r>
        <w:rPr>
          <w:sz w:val="20"/>
          <w:szCs w:val="20"/>
        </w:rPr>
        <w:t>Insurance Law (June 2022-present)</w:t>
      </w:r>
    </w:p>
    <w:p w14:paraId="7CAE9425" w14:textId="77777777" w:rsidR="00FE2386" w:rsidRDefault="00FE2386" w:rsidP="00FE2386">
      <w:pPr>
        <w:tabs>
          <w:tab w:val="right" w:pos="9922"/>
        </w:tabs>
        <w:rPr>
          <w:sz w:val="20"/>
          <w:szCs w:val="20"/>
        </w:rPr>
      </w:pPr>
    </w:p>
    <w:p w14:paraId="7EB92CD7" w14:textId="77777777" w:rsidR="00FE2386" w:rsidRDefault="00FE2386" w:rsidP="00FE2386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Community Activities </w:t>
      </w:r>
    </w:p>
    <w:p w14:paraId="20FA2FBD" w14:textId="77777777" w:rsidR="00FE2386" w:rsidRDefault="00FE2386" w:rsidP="00FE2386">
      <w:pPr>
        <w:jc w:val="center"/>
        <w:rPr>
          <w:sz w:val="4"/>
          <w:szCs w:val="4"/>
        </w:rPr>
      </w:pPr>
      <w:r>
        <w:rPr>
          <w:noProof/>
        </w:rPr>
        <w:drawing>
          <wp:inline distT="0" distB="0" distL="114300" distR="114300" wp14:anchorId="39063469" wp14:editId="3E157650">
            <wp:extent cx="3657600" cy="28575"/>
            <wp:effectExtent l="0" t="0" r="0" b="9525"/>
            <wp:docPr id="1396276853" name="Picture 1396276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8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9DB5E4" w14:textId="77777777" w:rsidR="00FE2386" w:rsidRPr="00FE2386" w:rsidRDefault="00FE2386" w:rsidP="00FE2386">
      <w:pPr>
        <w:tabs>
          <w:tab w:val="right" w:pos="9922"/>
        </w:tabs>
        <w:rPr>
          <w:bCs/>
          <w:sz w:val="20"/>
          <w:szCs w:val="20"/>
        </w:rPr>
      </w:pPr>
    </w:p>
    <w:p w14:paraId="58EB5F82" w14:textId="3EEA8CC4" w:rsidR="00FE2386" w:rsidRPr="00FE2386" w:rsidRDefault="00FE2386" w:rsidP="00FE2386">
      <w:pPr>
        <w:tabs>
          <w:tab w:val="right" w:pos="9922"/>
        </w:tabs>
        <w:rPr>
          <w:bCs/>
          <w:sz w:val="20"/>
          <w:szCs w:val="20"/>
        </w:rPr>
      </w:pPr>
      <w:r w:rsidRPr="00FE2386">
        <w:rPr>
          <w:bCs/>
          <w:sz w:val="20"/>
          <w:szCs w:val="20"/>
        </w:rPr>
        <w:t>Houston Livestock Show and Rodeo, Gatekeeper Committee (July 2019-Present</w:t>
      </w:r>
      <w:r w:rsidR="00894D18">
        <w:rPr>
          <w:bCs/>
          <w:sz w:val="20"/>
          <w:szCs w:val="20"/>
        </w:rPr>
        <w:t>)</w:t>
      </w:r>
    </w:p>
    <w:p w14:paraId="3ACCC54B" w14:textId="77777777" w:rsidR="00FE2386" w:rsidRDefault="00FE2386" w:rsidP="00FE2386">
      <w:pPr>
        <w:tabs>
          <w:tab w:val="right" w:pos="9922"/>
        </w:tabs>
        <w:rPr>
          <w:sz w:val="20"/>
          <w:szCs w:val="20"/>
        </w:rPr>
      </w:pPr>
    </w:p>
    <w:sectPr w:rsidR="00FE2386">
      <w:pgSz w:w="12240" w:h="15840"/>
      <w:pgMar w:top="864" w:right="1152" w:bottom="1008" w:left="1152" w:header="1440" w:footer="144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B8F"/>
    <w:multiLevelType w:val="hybridMultilevel"/>
    <w:tmpl w:val="B3FEBBC0"/>
    <w:lvl w:ilvl="0" w:tplc="03588D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1B62"/>
    <w:multiLevelType w:val="hybridMultilevel"/>
    <w:tmpl w:val="746C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03204"/>
    <w:multiLevelType w:val="multilevel"/>
    <w:tmpl w:val="DFF095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A4672C4"/>
    <w:multiLevelType w:val="hybridMultilevel"/>
    <w:tmpl w:val="3A90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B1B2F"/>
    <w:multiLevelType w:val="multilevel"/>
    <w:tmpl w:val="FF8EB9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2E23D14"/>
    <w:multiLevelType w:val="hybridMultilevel"/>
    <w:tmpl w:val="AC22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819A2"/>
    <w:multiLevelType w:val="multilevel"/>
    <w:tmpl w:val="292251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0644CB2"/>
    <w:multiLevelType w:val="hybridMultilevel"/>
    <w:tmpl w:val="1D70A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A47C2"/>
    <w:multiLevelType w:val="hybridMultilevel"/>
    <w:tmpl w:val="52D88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E508E"/>
    <w:multiLevelType w:val="multilevel"/>
    <w:tmpl w:val="55B6A9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F0A321C"/>
    <w:multiLevelType w:val="hybridMultilevel"/>
    <w:tmpl w:val="3564A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22DCD"/>
    <w:multiLevelType w:val="multilevel"/>
    <w:tmpl w:val="9D1CE8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134789847">
    <w:abstractNumId w:val="11"/>
  </w:num>
  <w:num w:numId="2" w16cid:durableId="1238443398">
    <w:abstractNumId w:val="2"/>
  </w:num>
  <w:num w:numId="3" w16cid:durableId="1722290744">
    <w:abstractNumId w:val="4"/>
  </w:num>
  <w:num w:numId="4" w16cid:durableId="1372534182">
    <w:abstractNumId w:val="6"/>
  </w:num>
  <w:num w:numId="5" w16cid:durableId="1200781174">
    <w:abstractNumId w:val="9"/>
  </w:num>
  <w:num w:numId="6" w16cid:durableId="1340279624">
    <w:abstractNumId w:val="3"/>
  </w:num>
  <w:num w:numId="7" w16cid:durableId="1336880064">
    <w:abstractNumId w:val="8"/>
  </w:num>
  <w:num w:numId="8" w16cid:durableId="1267275765">
    <w:abstractNumId w:val="0"/>
  </w:num>
  <w:num w:numId="9" w16cid:durableId="1940792638">
    <w:abstractNumId w:val="1"/>
  </w:num>
  <w:num w:numId="10" w16cid:durableId="745766595">
    <w:abstractNumId w:val="7"/>
  </w:num>
  <w:num w:numId="11" w16cid:durableId="1153793173">
    <w:abstractNumId w:val="5"/>
  </w:num>
  <w:num w:numId="12" w16cid:durableId="446660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C2"/>
    <w:rsid w:val="000338CF"/>
    <w:rsid w:val="0003637F"/>
    <w:rsid w:val="000903A2"/>
    <w:rsid w:val="00107724"/>
    <w:rsid w:val="00160D8B"/>
    <w:rsid w:val="00162DFE"/>
    <w:rsid w:val="0018362A"/>
    <w:rsid w:val="001973E3"/>
    <w:rsid w:val="001B74F2"/>
    <w:rsid w:val="001F284B"/>
    <w:rsid w:val="00267CC2"/>
    <w:rsid w:val="00310709"/>
    <w:rsid w:val="00380056"/>
    <w:rsid w:val="003849C1"/>
    <w:rsid w:val="004075A2"/>
    <w:rsid w:val="004224AD"/>
    <w:rsid w:val="00455A77"/>
    <w:rsid w:val="00524DC5"/>
    <w:rsid w:val="005A2912"/>
    <w:rsid w:val="00667DD3"/>
    <w:rsid w:val="006A4D99"/>
    <w:rsid w:val="00711573"/>
    <w:rsid w:val="0078149B"/>
    <w:rsid w:val="0085660D"/>
    <w:rsid w:val="00894D18"/>
    <w:rsid w:val="008D246F"/>
    <w:rsid w:val="00947EBE"/>
    <w:rsid w:val="00990811"/>
    <w:rsid w:val="00997827"/>
    <w:rsid w:val="009D1BEE"/>
    <w:rsid w:val="00B55C4E"/>
    <w:rsid w:val="00B62AAA"/>
    <w:rsid w:val="00BA4DA9"/>
    <w:rsid w:val="00C05F81"/>
    <w:rsid w:val="00C44DC3"/>
    <w:rsid w:val="00C77A8D"/>
    <w:rsid w:val="00CA0F95"/>
    <w:rsid w:val="00DE6DF4"/>
    <w:rsid w:val="00E315EF"/>
    <w:rsid w:val="00ED53EC"/>
    <w:rsid w:val="00F204E0"/>
    <w:rsid w:val="00FE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72B42"/>
  <w15:docId w15:val="{CCA50302-0EBA-446F-A3D4-274CBCCA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D8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tabs>
        <w:tab w:val="right" w:pos="10080"/>
      </w:tabs>
      <w:spacing w:before="200" w:after="100"/>
      <w:outlineLvl w:val="1"/>
    </w:pPr>
    <w:rPr>
      <w:rFonts w:ascii="Book Antiqua" w:eastAsia="Book Antiqua" w:hAnsi="Book Antiqua" w:cs="Book Antiqua"/>
      <w:b/>
      <w:color w:val="000000"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2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B0E11BA256F458672017684643193" ma:contentTypeVersion="10" ma:contentTypeDescription="Create a new document." ma:contentTypeScope="" ma:versionID="2d0197f2cf7b57e8b935556741ce18f3">
  <xsd:schema xmlns:xsd="http://www.w3.org/2001/XMLSchema" xmlns:xs="http://www.w3.org/2001/XMLSchema" xmlns:p="http://schemas.microsoft.com/office/2006/metadata/properties" xmlns:ns3="01c9b113-0be5-43de-91ae-8596adddddea" targetNamespace="http://schemas.microsoft.com/office/2006/metadata/properties" ma:root="true" ma:fieldsID="c8876717dfce393b3719e7c793844c41" ns3:_="">
    <xsd:import namespace="01c9b113-0be5-43de-91ae-8596addddd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9b113-0be5-43de-91ae-8596adddd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3244D8-8B61-4B38-ACD7-6D1A103688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C4B5F7-FD3F-4077-8072-8D05634BE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9b113-0be5-43de-91ae-8596adddd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54773A-6061-4B6E-8503-978AD6B851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DA9C58-B9E4-4E55-BF3E-04A0A83F6A9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1c9b113-0be5-43de-91ae-8596adddddea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</dc:creator>
  <cp:lastModifiedBy>Wendi Coleman</cp:lastModifiedBy>
  <cp:revision>4</cp:revision>
  <dcterms:created xsi:type="dcterms:W3CDTF">2024-01-24T17:31:00Z</dcterms:created>
  <dcterms:modified xsi:type="dcterms:W3CDTF">2024-01-29T17:34:00Z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0x010100BF6B0E11BA256F458672017684643193</vt:lpwstr>
  </property>
</Properties>
</file>