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AF4A" w14:textId="77777777" w:rsidR="004C28C4" w:rsidRDefault="004C28C4" w:rsidP="00A85656">
      <w:pPr>
        <w:pStyle w:val="NoSpacing"/>
        <w:rPr>
          <w:b/>
          <w:sz w:val="32"/>
          <w:szCs w:val="32"/>
        </w:rPr>
      </w:pPr>
    </w:p>
    <w:p w14:paraId="4E5DB6BD" w14:textId="45C85402" w:rsidR="00E1612C" w:rsidRPr="00A85656" w:rsidRDefault="00E1612C" w:rsidP="00A85656">
      <w:pPr>
        <w:pStyle w:val="NoSpacing"/>
        <w:rPr>
          <w:b/>
          <w:sz w:val="32"/>
          <w:szCs w:val="32"/>
        </w:rPr>
      </w:pPr>
      <w:r w:rsidRPr="00A85656">
        <w:rPr>
          <w:b/>
          <w:sz w:val="32"/>
          <w:szCs w:val="32"/>
        </w:rPr>
        <w:t>T</w:t>
      </w:r>
      <w:r w:rsidR="00C0033C" w:rsidRPr="00A85656">
        <w:rPr>
          <w:b/>
          <w:sz w:val="32"/>
          <w:szCs w:val="32"/>
        </w:rPr>
        <w:t>exas</w:t>
      </w:r>
      <w:r w:rsidRPr="00A85656">
        <w:rPr>
          <w:b/>
          <w:sz w:val="32"/>
          <w:szCs w:val="32"/>
        </w:rPr>
        <w:t xml:space="preserve"> </w:t>
      </w:r>
      <w:r w:rsidR="0099107F" w:rsidRPr="00A85656">
        <w:rPr>
          <w:b/>
          <w:sz w:val="32"/>
          <w:szCs w:val="32"/>
        </w:rPr>
        <w:t>Legal</w:t>
      </w:r>
      <w:r w:rsidRPr="00A85656">
        <w:rPr>
          <w:b/>
          <w:sz w:val="32"/>
          <w:szCs w:val="32"/>
        </w:rPr>
        <w:t xml:space="preserve"> Update</w:t>
      </w:r>
    </w:p>
    <w:p w14:paraId="7C385D01" w14:textId="77777777" w:rsidR="00E1612C" w:rsidRPr="00F16C5A" w:rsidRDefault="00E1612C" w:rsidP="00E96F3F">
      <w:pPr>
        <w:jc w:val="center"/>
        <w:rPr>
          <w:b/>
          <w:sz w:val="24"/>
          <w:u w:val="single"/>
        </w:rPr>
      </w:pPr>
    </w:p>
    <w:p w14:paraId="2263D05A" w14:textId="77777777" w:rsidR="004C28C4" w:rsidRDefault="004C28C4" w:rsidP="00E96F3F">
      <w:pPr>
        <w:jc w:val="center"/>
        <w:rPr>
          <w:b/>
          <w:sz w:val="24"/>
          <w:szCs w:val="24"/>
          <w:u w:val="single"/>
        </w:rPr>
      </w:pPr>
    </w:p>
    <w:p w14:paraId="1954E23B" w14:textId="24EFE653" w:rsidR="00A40A88" w:rsidRPr="00F16C5A" w:rsidRDefault="000D7EAC" w:rsidP="00E96F3F">
      <w:pPr>
        <w:jc w:val="center"/>
        <w:rPr>
          <w:b/>
          <w:sz w:val="24"/>
          <w:szCs w:val="24"/>
          <w:u w:val="single"/>
        </w:rPr>
      </w:pPr>
      <w:r w:rsidRPr="00F16C5A">
        <w:rPr>
          <w:b/>
          <w:sz w:val="24"/>
          <w:szCs w:val="24"/>
          <w:u w:val="single"/>
        </w:rPr>
        <w:t xml:space="preserve">Texas </w:t>
      </w:r>
      <w:r w:rsidR="00C90B01">
        <w:rPr>
          <w:b/>
          <w:sz w:val="24"/>
          <w:szCs w:val="24"/>
          <w:u w:val="single"/>
        </w:rPr>
        <w:t xml:space="preserve">Department of Motor Vehicles Will No Longer Be A Defendant </w:t>
      </w:r>
    </w:p>
    <w:p w14:paraId="6877B671" w14:textId="77777777" w:rsidR="000D7EAC" w:rsidRPr="00F16C5A" w:rsidRDefault="000D7EAC">
      <w:pPr>
        <w:rPr>
          <w:sz w:val="24"/>
        </w:rPr>
      </w:pPr>
    </w:p>
    <w:p w14:paraId="7018DFB8" w14:textId="77777777" w:rsidR="00E77743" w:rsidRDefault="00C90B01" w:rsidP="00C90B01">
      <w:pPr>
        <w:jc w:val="both"/>
        <w:rPr>
          <w:sz w:val="24"/>
        </w:rPr>
      </w:pPr>
      <w:r w:rsidRPr="00C90B01">
        <w:rPr>
          <w:sz w:val="24"/>
        </w:rPr>
        <w:t>Effective June 1, 2020, the T</w:t>
      </w:r>
      <w:r>
        <w:rPr>
          <w:sz w:val="24"/>
        </w:rPr>
        <w:t>e</w:t>
      </w:r>
      <w:r w:rsidRPr="00C90B01">
        <w:rPr>
          <w:sz w:val="24"/>
        </w:rPr>
        <w:t>x</w:t>
      </w:r>
      <w:r>
        <w:rPr>
          <w:sz w:val="24"/>
        </w:rPr>
        <w:t xml:space="preserve">as </w:t>
      </w:r>
      <w:r w:rsidRPr="00C90B01">
        <w:rPr>
          <w:sz w:val="24"/>
        </w:rPr>
        <w:t>D</w:t>
      </w:r>
      <w:r>
        <w:rPr>
          <w:sz w:val="24"/>
        </w:rPr>
        <w:t xml:space="preserve">epartment of </w:t>
      </w:r>
      <w:r w:rsidRPr="00C90B01">
        <w:rPr>
          <w:sz w:val="24"/>
        </w:rPr>
        <w:t>M</w:t>
      </w:r>
      <w:r>
        <w:rPr>
          <w:sz w:val="24"/>
        </w:rPr>
        <w:t xml:space="preserve">otor </w:t>
      </w:r>
      <w:r w:rsidRPr="00C90B01">
        <w:rPr>
          <w:sz w:val="24"/>
        </w:rPr>
        <w:t>V</w:t>
      </w:r>
      <w:r>
        <w:rPr>
          <w:sz w:val="24"/>
        </w:rPr>
        <w:t>ehicles (</w:t>
      </w:r>
      <w:proofErr w:type="spellStart"/>
      <w:r>
        <w:rPr>
          <w:sz w:val="24"/>
        </w:rPr>
        <w:t>TxDMV</w:t>
      </w:r>
      <w:proofErr w:type="spellEnd"/>
      <w:r>
        <w:rPr>
          <w:sz w:val="24"/>
        </w:rPr>
        <w:t xml:space="preserve">) </w:t>
      </w:r>
      <w:r w:rsidRPr="00C90B01">
        <w:rPr>
          <w:sz w:val="24"/>
        </w:rPr>
        <w:t>will actively dispute any civil cases that list them as a Defendant for the purposes of placing a hold on title.</w:t>
      </w:r>
      <w:r w:rsidR="00491F1A">
        <w:rPr>
          <w:rStyle w:val="FootnoteReference"/>
          <w:sz w:val="24"/>
        </w:rPr>
        <w:footnoteReference w:id="1"/>
      </w:r>
      <w:r w:rsidRPr="00C90B01">
        <w:rPr>
          <w:sz w:val="24"/>
        </w:rPr>
        <w:t xml:space="preserve"> Any lawsuit brought against the </w:t>
      </w:r>
      <w:proofErr w:type="spellStart"/>
      <w:r>
        <w:rPr>
          <w:sz w:val="24"/>
        </w:rPr>
        <w:t>Tx</w:t>
      </w:r>
      <w:r w:rsidRPr="00C90B01">
        <w:rPr>
          <w:sz w:val="24"/>
        </w:rPr>
        <w:t>DMV</w:t>
      </w:r>
      <w:proofErr w:type="spellEnd"/>
      <w:r w:rsidRPr="00C90B01">
        <w:rPr>
          <w:sz w:val="24"/>
        </w:rPr>
        <w:t xml:space="preserve"> (other than an appeal of a TAC hearing under Texas Transportation Code §501.052(e)) may be subject to dismissal on the grounds of sovereign immunity.</w:t>
      </w:r>
      <w:r w:rsidR="00491F1A">
        <w:rPr>
          <w:rStyle w:val="FootnoteReference"/>
          <w:sz w:val="24"/>
        </w:rPr>
        <w:footnoteReference w:id="2"/>
      </w:r>
      <w:r w:rsidRPr="00C90B01">
        <w:rPr>
          <w:sz w:val="24"/>
        </w:rPr>
        <w:t xml:space="preserve"> </w:t>
      </w:r>
    </w:p>
    <w:p w14:paraId="3F5DC0F7" w14:textId="77777777" w:rsidR="00E77743" w:rsidRDefault="00E77743" w:rsidP="00C90B01">
      <w:pPr>
        <w:jc w:val="both"/>
        <w:rPr>
          <w:sz w:val="24"/>
        </w:rPr>
      </w:pPr>
    </w:p>
    <w:p w14:paraId="1C49C61E" w14:textId="2F042D89" w:rsidR="00E77743" w:rsidRDefault="00C90B01" w:rsidP="00C90B01">
      <w:pPr>
        <w:jc w:val="both"/>
        <w:rPr>
          <w:sz w:val="24"/>
        </w:rPr>
      </w:pPr>
      <w:proofErr w:type="spellStart"/>
      <w:r w:rsidRPr="00C90B01">
        <w:rPr>
          <w:sz w:val="24"/>
        </w:rPr>
        <w:t>TxDMV</w:t>
      </w:r>
      <w:proofErr w:type="spellEnd"/>
      <w:r w:rsidRPr="00C90B01">
        <w:rPr>
          <w:sz w:val="24"/>
        </w:rPr>
        <w:t xml:space="preserve"> recognizes there will be times when a lawsuit arises between private parties over ownership of a vehicle when title is missing. In order to place a hold on title, parties can email copies of petitions with service of citation, summons, complaints, emergency motions, and subpoenas to GCO_General@txdmv.gov. Hand delivery of documents will not be accepted. This process will replace the previous practice of naming the TX DMV as a Defendant to a sequestration suit. Temporary 10 day holds on title can still be requested by email to </w:t>
      </w:r>
      <w:hyperlink r:id="rId7" w:history="1">
        <w:r w:rsidR="00E77743" w:rsidRPr="00C90B01">
          <w:rPr>
            <w:rStyle w:val="Hyperlink"/>
            <w:sz w:val="24"/>
          </w:rPr>
          <w:t>VTR_TitleLitigation@txdmv.gov</w:t>
        </w:r>
      </w:hyperlink>
      <w:r w:rsidRPr="00C90B01">
        <w:rPr>
          <w:sz w:val="24"/>
        </w:rPr>
        <w:t xml:space="preserve">. </w:t>
      </w:r>
    </w:p>
    <w:p w14:paraId="7C504E2B" w14:textId="77777777" w:rsidR="00E77743" w:rsidRDefault="00E77743" w:rsidP="00C90B01">
      <w:pPr>
        <w:jc w:val="both"/>
        <w:rPr>
          <w:sz w:val="24"/>
        </w:rPr>
      </w:pPr>
    </w:p>
    <w:p w14:paraId="1EB7609D" w14:textId="4E53B4EA" w:rsidR="00C90B01" w:rsidRPr="00C90B01" w:rsidRDefault="00C90B01" w:rsidP="00C90B01">
      <w:pPr>
        <w:jc w:val="both"/>
        <w:rPr>
          <w:sz w:val="24"/>
        </w:rPr>
      </w:pPr>
      <w:r w:rsidRPr="00C90B01">
        <w:rPr>
          <w:sz w:val="24"/>
        </w:rPr>
        <w:t xml:space="preserve">For full information, you can visit: </w:t>
      </w:r>
      <w:hyperlink r:id="rId8" w:history="1">
        <w:r w:rsidRPr="00C90B01">
          <w:rPr>
            <w:rStyle w:val="Hyperlink"/>
            <w:sz w:val="24"/>
          </w:rPr>
          <w:t>https://www.txdmv.gov/motorists/buying-or-selling-a-vehicle/title-litigation</w:t>
        </w:r>
      </w:hyperlink>
    </w:p>
    <w:p w14:paraId="6EE62150" w14:textId="77777777" w:rsidR="00C25D51" w:rsidRDefault="00C25D51">
      <w:pPr>
        <w:rPr>
          <w:sz w:val="24"/>
        </w:rPr>
      </w:pPr>
    </w:p>
    <w:p w14:paraId="0D98EA4F" w14:textId="11D0C252" w:rsidR="00E1612C" w:rsidRPr="007C077A" w:rsidRDefault="00E1612C" w:rsidP="00E1612C">
      <w:pPr>
        <w:rPr>
          <w:szCs w:val="24"/>
        </w:rPr>
      </w:pPr>
      <w:r w:rsidRPr="004C28C4">
        <w:rPr>
          <w:b/>
          <w:color w:val="000000" w:themeColor="text1"/>
          <w:szCs w:val="24"/>
        </w:rPr>
        <w:t>Author/Contact:</w:t>
      </w:r>
      <w:r w:rsidRPr="004C28C4">
        <w:rPr>
          <w:color w:val="000000" w:themeColor="text1"/>
          <w:szCs w:val="24"/>
        </w:rPr>
        <w:t xml:space="preserve"> </w:t>
      </w:r>
      <w:r w:rsidR="00894C4A" w:rsidRPr="004C28C4">
        <w:rPr>
          <w:color w:val="000000" w:themeColor="text1"/>
          <w:szCs w:val="24"/>
        </w:rPr>
        <w:t xml:space="preserve">   </w:t>
      </w:r>
      <w:r w:rsidRPr="004C28C4">
        <w:rPr>
          <w:color w:val="000000" w:themeColor="text1"/>
          <w:szCs w:val="24"/>
        </w:rPr>
        <w:t xml:space="preserve"> </w:t>
      </w:r>
      <w:r>
        <w:rPr>
          <w:b/>
          <w:szCs w:val="24"/>
        </w:rPr>
        <w:t>Kim Lewinski</w:t>
      </w:r>
    </w:p>
    <w:p w14:paraId="3E619012" w14:textId="43B853A4" w:rsidR="00E1612C" w:rsidRPr="005F3C19" w:rsidRDefault="00E1612C" w:rsidP="00E1612C">
      <w:pPr>
        <w:ind w:left="1440"/>
        <w:rPr>
          <w:b/>
          <w:szCs w:val="24"/>
        </w:rPr>
      </w:pPr>
      <w:r w:rsidRPr="007C077A">
        <w:rPr>
          <w:szCs w:val="24"/>
        </w:rPr>
        <w:t xml:space="preserve">   </w:t>
      </w:r>
      <w:r>
        <w:rPr>
          <w:szCs w:val="24"/>
        </w:rPr>
        <w:t xml:space="preserve">  </w:t>
      </w:r>
      <w:r w:rsidRPr="007C077A">
        <w:rPr>
          <w:szCs w:val="24"/>
        </w:rPr>
        <w:t xml:space="preserve">  </w:t>
      </w:r>
      <w:r w:rsidRPr="005F3C19">
        <w:rPr>
          <w:b/>
          <w:color w:val="948A54" w:themeColor="background2" w:themeShade="80"/>
          <w:szCs w:val="24"/>
        </w:rPr>
        <w:t>Attorney,  Default Services/Creditors Rights</w:t>
      </w:r>
      <w:r w:rsidR="0099107F">
        <w:rPr>
          <w:b/>
          <w:color w:val="948A54" w:themeColor="background2" w:themeShade="80"/>
          <w:szCs w:val="24"/>
        </w:rPr>
        <w:t xml:space="preserve"> Practice Group </w:t>
      </w:r>
    </w:p>
    <w:p w14:paraId="3FE0E54B" w14:textId="0799B49F" w:rsidR="00E1612C" w:rsidRPr="004C28C4" w:rsidRDefault="00E1612C" w:rsidP="00E1612C">
      <w:pPr>
        <w:ind w:left="1440"/>
        <w:rPr>
          <w:b/>
          <w:color w:val="CC9900"/>
        </w:rPr>
      </w:pPr>
      <w:r w:rsidRPr="004C28C4">
        <w:rPr>
          <w:color w:val="CC9900"/>
          <w:szCs w:val="24"/>
        </w:rPr>
        <w:t xml:space="preserve">      </w:t>
      </w:r>
      <w:r w:rsidRPr="004C28C4">
        <w:rPr>
          <w:color w:val="CC9900"/>
        </w:rPr>
        <w:t xml:space="preserve"> </w:t>
      </w:r>
      <w:r w:rsidRPr="004C28C4">
        <w:rPr>
          <w:b/>
          <w:color w:val="CC9900"/>
        </w:rPr>
        <w:t xml:space="preserve">T: (713) </w:t>
      </w:r>
      <w:r w:rsidR="0019513D" w:rsidRPr="004C28C4">
        <w:rPr>
          <w:b/>
          <w:color w:val="CC9900"/>
        </w:rPr>
        <w:t>328-1926</w:t>
      </w:r>
      <w:r w:rsidRPr="004C28C4">
        <w:rPr>
          <w:b/>
          <w:color w:val="CC9900"/>
        </w:rPr>
        <w:t xml:space="preserve"> | F: (713) 759-6834 | E: </w:t>
      </w:r>
      <w:r w:rsidRPr="004C28C4">
        <w:rPr>
          <w:rStyle w:val="Hyperlink"/>
          <w:b/>
          <w:color w:val="CC9900"/>
        </w:rPr>
        <w:t>klewinski@hwa.com</w:t>
      </w:r>
      <w:r w:rsidRPr="004C28C4">
        <w:rPr>
          <w:b/>
          <w:color w:val="CC9900"/>
        </w:rPr>
        <w:t xml:space="preserve">      </w:t>
      </w:r>
    </w:p>
    <w:p w14:paraId="2EB2F055" w14:textId="21BACC0A" w:rsidR="0099107F" w:rsidRPr="004C28C4" w:rsidRDefault="0099107F" w:rsidP="00E1612C">
      <w:pPr>
        <w:ind w:left="1440"/>
        <w:rPr>
          <w:b/>
          <w:color w:val="CC9900"/>
        </w:rPr>
      </w:pPr>
    </w:p>
    <w:p w14:paraId="16326956" w14:textId="26FFC995" w:rsidR="0099107F" w:rsidRDefault="0099107F" w:rsidP="00E1612C">
      <w:pPr>
        <w:ind w:left="1440"/>
        <w:rPr>
          <w:b/>
          <w:color w:val="009999"/>
        </w:rPr>
      </w:pPr>
    </w:p>
    <w:p w14:paraId="3DE51B97" w14:textId="19604E1E" w:rsidR="0099107F" w:rsidRDefault="0099107F" w:rsidP="00E1612C">
      <w:pPr>
        <w:ind w:left="1440"/>
        <w:rPr>
          <w:b/>
          <w:color w:val="009999"/>
        </w:rPr>
      </w:pPr>
    </w:p>
    <w:p w14:paraId="1EA19BB5" w14:textId="3712BE1D" w:rsidR="0099107F" w:rsidRPr="004C28C4" w:rsidRDefault="0099107F" w:rsidP="00E1612C">
      <w:pPr>
        <w:ind w:left="1440"/>
        <w:rPr>
          <w:b/>
          <w:color w:val="CC9900"/>
        </w:rPr>
      </w:pPr>
      <w:r w:rsidRPr="004C28C4">
        <w:rPr>
          <w:b/>
          <w:color w:val="CC9900"/>
        </w:rPr>
        <w:t>===========================================================</w:t>
      </w:r>
    </w:p>
    <w:p w14:paraId="4E8A1D3E" w14:textId="54AFAAB1" w:rsidR="0099107F" w:rsidRPr="004C28C4" w:rsidRDefault="0099107F" w:rsidP="0099107F">
      <w:pPr>
        <w:spacing w:before="100" w:beforeAutospacing="1" w:after="100" w:afterAutospacing="1"/>
        <w:jc w:val="center"/>
        <w:rPr>
          <w:rFonts w:cs="Times New Roman"/>
          <w:sz w:val="18"/>
          <w:szCs w:val="18"/>
        </w:rPr>
      </w:pPr>
      <w:r w:rsidRPr="004C28C4">
        <w:rPr>
          <w:rFonts w:cs="Times New Roman"/>
          <w:b/>
          <w:bCs/>
          <w:color w:val="232323"/>
          <w:sz w:val="18"/>
          <w:szCs w:val="18"/>
        </w:rPr>
        <w:t>Legal Advice Disclaimer</w:t>
      </w:r>
    </w:p>
    <w:p w14:paraId="02F27C75" w14:textId="44E71909" w:rsidR="0099107F" w:rsidRPr="004C28C4" w:rsidRDefault="0099107F" w:rsidP="0099107F">
      <w:pPr>
        <w:spacing w:before="100" w:beforeAutospacing="1" w:after="100" w:afterAutospacing="1"/>
        <w:jc w:val="both"/>
        <w:rPr>
          <w:rFonts w:cs="Times New Roman"/>
          <w:sz w:val="18"/>
          <w:szCs w:val="18"/>
        </w:rPr>
      </w:pPr>
      <w:r w:rsidRPr="004C28C4">
        <w:rPr>
          <w:rFonts w:cs="Times New Roman"/>
          <w:b/>
          <w:bCs/>
          <w:color w:val="232323"/>
          <w:sz w:val="18"/>
          <w:szCs w:val="18"/>
        </w:rPr>
        <w:t>HWA’s newsletters, legislative updates, client alerts and email blasts are sent to clients of HWA and industry business associates for informational purposes only. They should not be relied upon or construed as legal advice. The opinion of legal counsel in the applicable jurisdiction should be sought for advice specific to the facts surrounding each unique situation. </w:t>
      </w:r>
    </w:p>
    <w:p w14:paraId="7315873B" w14:textId="77777777" w:rsidR="0099107F" w:rsidRPr="004C28C4" w:rsidRDefault="0099107F" w:rsidP="0099107F">
      <w:pPr>
        <w:spacing w:before="100" w:beforeAutospacing="1" w:after="100" w:afterAutospacing="1"/>
        <w:jc w:val="center"/>
        <w:rPr>
          <w:rFonts w:cs="Times New Roman"/>
          <w:b/>
          <w:bCs/>
          <w:color w:val="232323"/>
          <w:sz w:val="18"/>
          <w:szCs w:val="18"/>
        </w:rPr>
      </w:pPr>
    </w:p>
    <w:p w14:paraId="285FA6AC" w14:textId="77777777" w:rsidR="0099107F" w:rsidRDefault="0099107F" w:rsidP="0099107F">
      <w:pPr>
        <w:spacing w:before="100" w:beforeAutospacing="1" w:after="100" w:afterAutospacing="1"/>
        <w:jc w:val="center"/>
        <w:rPr>
          <w:rFonts w:ascii="Georgia" w:hAnsi="Georgia"/>
          <w:b/>
          <w:bCs/>
          <w:color w:val="232323"/>
          <w:sz w:val="18"/>
          <w:szCs w:val="18"/>
        </w:rPr>
      </w:pPr>
      <w:bookmarkStart w:id="0" w:name="_GoBack"/>
      <w:bookmarkEnd w:id="0"/>
    </w:p>
    <w:p w14:paraId="5BFC352E" w14:textId="77777777" w:rsidR="0099107F" w:rsidRDefault="0099107F" w:rsidP="0099107F">
      <w:pPr>
        <w:spacing w:before="100" w:beforeAutospacing="1" w:after="100" w:afterAutospacing="1"/>
        <w:jc w:val="center"/>
        <w:rPr>
          <w:rFonts w:ascii="Georgia" w:hAnsi="Georgia"/>
          <w:b/>
          <w:bCs/>
          <w:color w:val="232323"/>
          <w:sz w:val="18"/>
          <w:szCs w:val="18"/>
        </w:rPr>
      </w:pPr>
    </w:p>
    <w:p w14:paraId="39846710" w14:textId="77777777" w:rsidR="00622863" w:rsidRDefault="00622863" w:rsidP="0099107F">
      <w:pPr>
        <w:spacing w:before="100" w:beforeAutospacing="1" w:after="100" w:afterAutospacing="1"/>
        <w:jc w:val="center"/>
        <w:rPr>
          <w:rFonts w:ascii="Georgia" w:hAnsi="Georgia"/>
          <w:b/>
          <w:bCs/>
          <w:color w:val="232323"/>
          <w:sz w:val="18"/>
          <w:szCs w:val="18"/>
        </w:rPr>
      </w:pPr>
    </w:p>
    <w:sectPr w:rsidR="0062286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AFE0B" w14:textId="77777777" w:rsidR="00F9137C" w:rsidRDefault="00F9137C" w:rsidP="00534058">
      <w:r>
        <w:separator/>
      </w:r>
    </w:p>
  </w:endnote>
  <w:endnote w:type="continuationSeparator" w:id="0">
    <w:p w14:paraId="6712EACA" w14:textId="77777777" w:rsidR="00F9137C" w:rsidRDefault="00F9137C" w:rsidP="0053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BA8C" w14:textId="77777777" w:rsidR="0019513D" w:rsidRDefault="0019513D" w:rsidP="0019513D">
    <w:pPr>
      <w:pStyle w:val="Footer"/>
      <w:ind w:left="-720"/>
      <w:rPr>
        <w:color w:val="215868" w:themeColor="accent5" w:themeShade="80"/>
        <w:sz w:val="20"/>
      </w:rPr>
    </w:pPr>
  </w:p>
  <w:p w14:paraId="533D7349" w14:textId="77777777" w:rsidR="0019513D" w:rsidRPr="00F215D3" w:rsidRDefault="0019513D" w:rsidP="0019513D">
    <w:pPr>
      <w:pStyle w:val="Footer"/>
      <w:ind w:left="-720"/>
      <w:rPr>
        <w:color w:val="215868" w:themeColor="accent5" w:themeShade="80"/>
        <w:sz w:val="20"/>
      </w:rPr>
    </w:pPr>
    <w:r w:rsidRPr="00F215D3">
      <w:rPr>
        <w:color w:val="215868" w:themeColor="accent5" w:themeShade="80"/>
        <w:sz w:val="20"/>
      </w:rPr>
      <w:t>Hughes Watters Askanase LLP, Attorneys at Law</w:t>
    </w:r>
  </w:p>
  <w:p w14:paraId="777C9CF8" w14:textId="77777777" w:rsidR="0019513D" w:rsidRPr="00F215D3" w:rsidRDefault="0019513D" w:rsidP="0019513D">
    <w:pPr>
      <w:pStyle w:val="Footer"/>
      <w:ind w:left="-720"/>
      <w:rPr>
        <w:sz w:val="20"/>
      </w:rPr>
    </w:pPr>
    <w:r w:rsidRPr="00F215D3">
      <w:rPr>
        <w:sz w:val="20"/>
      </w:rPr>
      <w:t>1201 Louisiana St., 28</w:t>
    </w:r>
    <w:r w:rsidRPr="00F215D3">
      <w:rPr>
        <w:sz w:val="20"/>
        <w:vertAlign w:val="superscript"/>
      </w:rPr>
      <w:t>th</w:t>
    </w:r>
    <w:r w:rsidRPr="00F215D3">
      <w:rPr>
        <w:sz w:val="20"/>
      </w:rPr>
      <w:t xml:space="preserve"> Floor  ::  Houston, TX 77002-5223</w:t>
    </w:r>
  </w:p>
  <w:p w14:paraId="029ED40D" w14:textId="77777777" w:rsidR="0019513D" w:rsidRPr="0019513D" w:rsidRDefault="0019513D" w:rsidP="0019513D">
    <w:pPr>
      <w:pStyle w:val="Footer"/>
      <w:ind w:left="-720"/>
      <w:rPr>
        <w:sz w:val="20"/>
      </w:rPr>
    </w:pPr>
    <w:r w:rsidRPr="00F215D3">
      <w:rPr>
        <w:color w:val="215868" w:themeColor="accent5" w:themeShade="80"/>
        <w:sz w:val="20"/>
      </w:rPr>
      <w:t xml:space="preserve">PHONE   </w:t>
    </w:r>
    <w:r w:rsidRPr="00F215D3">
      <w:rPr>
        <w:sz w:val="20"/>
      </w:rPr>
      <w:t xml:space="preserve">713 759 0818  ::  </w:t>
    </w:r>
    <w:r w:rsidRPr="00F215D3">
      <w:rPr>
        <w:color w:val="215868" w:themeColor="accent5" w:themeShade="80"/>
        <w:sz w:val="20"/>
      </w:rPr>
      <w:t xml:space="preserve">FAX   </w:t>
    </w:r>
    <w:r w:rsidRPr="00F215D3">
      <w:rPr>
        <w:sz w:val="20"/>
      </w:rPr>
      <w:t xml:space="preserve">713 759 6834  ::  </w:t>
    </w:r>
    <w:r w:rsidRPr="00F215D3">
      <w:rPr>
        <w:color w:val="215868" w:themeColor="accent5" w:themeShade="80"/>
        <w:sz w:val="20"/>
      </w:rPr>
      <w:t xml:space="preserve">INTERNET   </w:t>
    </w:r>
    <w:r w:rsidRPr="00F215D3">
      <w:rPr>
        <w:sz w:val="20"/>
      </w:rPr>
      <w:t>www.hwa.com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B266" w14:textId="77777777" w:rsidR="00F9137C" w:rsidRDefault="00F9137C" w:rsidP="00534058">
      <w:r>
        <w:separator/>
      </w:r>
    </w:p>
  </w:footnote>
  <w:footnote w:type="continuationSeparator" w:id="0">
    <w:p w14:paraId="2E4F4418" w14:textId="77777777" w:rsidR="00F9137C" w:rsidRDefault="00F9137C" w:rsidP="00534058">
      <w:r>
        <w:continuationSeparator/>
      </w:r>
    </w:p>
  </w:footnote>
  <w:footnote w:id="1">
    <w:p w14:paraId="0AE60448" w14:textId="34BDAA9F" w:rsidR="00491F1A" w:rsidRDefault="00491F1A">
      <w:pPr>
        <w:pStyle w:val="FootnoteText"/>
      </w:pPr>
      <w:r>
        <w:rPr>
          <w:rStyle w:val="FootnoteReference"/>
        </w:rPr>
        <w:footnoteRef/>
      </w:r>
      <w:r>
        <w:t xml:space="preserve"> </w:t>
      </w:r>
      <w:r>
        <w:rPr>
          <w:i/>
          <w:iCs/>
        </w:rPr>
        <w:t xml:space="preserve">See </w:t>
      </w:r>
      <w:hyperlink r:id="rId1" w:history="1">
        <w:r w:rsidRPr="00C90B01">
          <w:rPr>
            <w:rStyle w:val="Hyperlink"/>
          </w:rPr>
          <w:t>https://www.txdmv.gov/motorists/buying-or-selling-a-vehicle/title-litigation</w:t>
        </w:r>
      </w:hyperlink>
    </w:p>
  </w:footnote>
  <w:footnote w:id="2">
    <w:p w14:paraId="06692E11" w14:textId="732694FF" w:rsidR="00491F1A" w:rsidRDefault="00491F1A">
      <w:pPr>
        <w:pStyle w:val="FootnoteText"/>
      </w:pPr>
      <w:r>
        <w:rPr>
          <w:rStyle w:val="FootnoteReference"/>
        </w:rPr>
        <w:footnoteRef/>
      </w:r>
      <w:r>
        <w:t xml:space="preserve"> </w:t>
      </w:r>
      <w:r w:rsidRPr="00491F1A">
        <w:rPr>
          <w:i/>
          <w:iCs/>
          <w:sz w:val="17"/>
          <w:szCs w:val="17"/>
          <w:shd w:val="clear" w:color="auto" w:fill="FFFFFF"/>
        </w:rPr>
        <w:t>See</w:t>
      </w:r>
      <w:r>
        <w:rPr>
          <w:sz w:val="17"/>
          <w:szCs w:val="17"/>
          <w:shd w:val="clear" w:color="auto" w:fill="FFFFFF"/>
        </w:rPr>
        <w:t xml:space="preserve"> T</w:t>
      </w:r>
      <w:r>
        <w:rPr>
          <w:sz w:val="13"/>
          <w:szCs w:val="13"/>
          <w:shd w:val="clear" w:color="auto" w:fill="FFFFFF"/>
        </w:rPr>
        <w:t>EX</w:t>
      </w:r>
      <w:r>
        <w:rPr>
          <w:sz w:val="17"/>
          <w:szCs w:val="17"/>
          <w:shd w:val="clear" w:color="auto" w:fill="FFFFFF"/>
        </w:rPr>
        <w:t>. C</w:t>
      </w:r>
      <w:r>
        <w:rPr>
          <w:sz w:val="13"/>
          <w:szCs w:val="13"/>
          <w:shd w:val="clear" w:color="auto" w:fill="FFFFFF"/>
        </w:rPr>
        <w:t>IV</w:t>
      </w:r>
      <w:r>
        <w:rPr>
          <w:sz w:val="17"/>
          <w:szCs w:val="17"/>
          <w:shd w:val="clear" w:color="auto" w:fill="FFFFFF"/>
        </w:rPr>
        <w:t>. P</w:t>
      </w:r>
      <w:r>
        <w:rPr>
          <w:sz w:val="13"/>
          <w:szCs w:val="13"/>
          <w:shd w:val="clear" w:color="auto" w:fill="FFFFFF"/>
        </w:rPr>
        <w:t>RAC</w:t>
      </w:r>
      <w:r>
        <w:rPr>
          <w:sz w:val="17"/>
          <w:szCs w:val="17"/>
          <w:shd w:val="clear" w:color="auto" w:fill="FFFFFF"/>
        </w:rPr>
        <w:t>. &amp; R</w:t>
      </w:r>
      <w:r>
        <w:rPr>
          <w:sz w:val="13"/>
          <w:szCs w:val="13"/>
          <w:shd w:val="clear" w:color="auto" w:fill="FFFFFF"/>
        </w:rPr>
        <w:t>EM</w:t>
      </w:r>
      <w:r>
        <w:rPr>
          <w:sz w:val="17"/>
          <w:szCs w:val="17"/>
          <w:shd w:val="clear" w:color="auto" w:fill="FFFFFF"/>
        </w:rPr>
        <w:t>. C</w:t>
      </w:r>
      <w:r>
        <w:rPr>
          <w:sz w:val="13"/>
          <w:szCs w:val="13"/>
          <w:shd w:val="clear" w:color="auto" w:fill="FFFFFF"/>
        </w:rPr>
        <w:t xml:space="preserve">ODE </w:t>
      </w:r>
      <w:r>
        <w:rPr>
          <w:sz w:val="17"/>
          <w:szCs w:val="17"/>
          <w:shd w:val="clear" w:color="auto" w:fill="FFFFFF"/>
        </w:rPr>
        <w:t>§ 101.021.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B9B0" w14:textId="77777777" w:rsidR="00E1612C" w:rsidRDefault="00E1612C">
    <w:pPr>
      <w:pStyle w:val="Header"/>
    </w:pPr>
    <w:r>
      <w:rPr>
        <w:noProof/>
      </w:rPr>
      <w:drawing>
        <wp:inline distT="0" distB="0" distL="0" distR="0" wp14:anchorId="36ABE5E5" wp14:editId="7B9F622C">
          <wp:extent cx="1882140" cy="533400"/>
          <wp:effectExtent l="0" t="0" r="3810" b="0"/>
          <wp:docPr id="1" name="Picture 1" descr="C:\Users\dsf\Desktop\HW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f\Desktop\HWA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493" cy="540585"/>
                  </a:xfrm>
                  <a:prstGeom prst="rect">
                    <a:avLst/>
                  </a:prstGeom>
                  <a:noFill/>
                  <a:ln>
                    <a:noFill/>
                  </a:ln>
                </pic:spPr>
              </pic:pic>
            </a:graphicData>
          </a:graphic>
        </wp:inline>
      </w:drawing>
    </w:r>
  </w:p>
  <w:p w14:paraId="521BA27A" w14:textId="77777777" w:rsidR="00E1612C" w:rsidRDefault="00E16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AC"/>
    <w:rsid w:val="000631D2"/>
    <w:rsid w:val="000B6DF6"/>
    <w:rsid w:val="000D7EAC"/>
    <w:rsid w:val="000E6B7C"/>
    <w:rsid w:val="000F7F09"/>
    <w:rsid w:val="001171B9"/>
    <w:rsid w:val="00194F79"/>
    <w:rsid w:val="0019513D"/>
    <w:rsid w:val="001E3815"/>
    <w:rsid w:val="001F6E03"/>
    <w:rsid w:val="00206318"/>
    <w:rsid w:val="00246206"/>
    <w:rsid w:val="00250139"/>
    <w:rsid w:val="0026282F"/>
    <w:rsid w:val="00272576"/>
    <w:rsid w:val="002B1C9C"/>
    <w:rsid w:val="002E6F33"/>
    <w:rsid w:val="00317E68"/>
    <w:rsid w:val="0032098E"/>
    <w:rsid w:val="003D4EE2"/>
    <w:rsid w:val="003D561F"/>
    <w:rsid w:val="00491F1A"/>
    <w:rsid w:val="004B3B13"/>
    <w:rsid w:val="004C28C4"/>
    <w:rsid w:val="004E6D3F"/>
    <w:rsid w:val="00515863"/>
    <w:rsid w:val="00534058"/>
    <w:rsid w:val="00621AFC"/>
    <w:rsid w:val="00622863"/>
    <w:rsid w:val="00653685"/>
    <w:rsid w:val="006D2069"/>
    <w:rsid w:val="006E2C57"/>
    <w:rsid w:val="006E3CB4"/>
    <w:rsid w:val="0070424A"/>
    <w:rsid w:val="00720B04"/>
    <w:rsid w:val="00764476"/>
    <w:rsid w:val="008025B2"/>
    <w:rsid w:val="008511BC"/>
    <w:rsid w:val="0088017C"/>
    <w:rsid w:val="00894C4A"/>
    <w:rsid w:val="008B38B7"/>
    <w:rsid w:val="008E1E2A"/>
    <w:rsid w:val="00922CB7"/>
    <w:rsid w:val="0094112B"/>
    <w:rsid w:val="0099107F"/>
    <w:rsid w:val="009D6681"/>
    <w:rsid w:val="00A40A88"/>
    <w:rsid w:val="00A85656"/>
    <w:rsid w:val="00A90FC7"/>
    <w:rsid w:val="00AA0AFC"/>
    <w:rsid w:val="00AB1553"/>
    <w:rsid w:val="00AC0F41"/>
    <w:rsid w:val="00B40694"/>
    <w:rsid w:val="00B712DF"/>
    <w:rsid w:val="00BF2BD7"/>
    <w:rsid w:val="00BF5E50"/>
    <w:rsid w:val="00C0033C"/>
    <w:rsid w:val="00C0137D"/>
    <w:rsid w:val="00C25D51"/>
    <w:rsid w:val="00C90B01"/>
    <w:rsid w:val="00CC44C0"/>
    <w:rsid w:val="00CD3D67"/>
    <w:rsid w:val="00D1198B"/>
    <w:rsid w:val="00D43E2A"/>
    <w:rsid w:val="00D7759A"/>
    <w:rsid w:val="00DD1402"/>
    <w:rsid w:val="00DE2EAC"/>
    <w:rsid w:val="00E14DAF"/>
    <w:rsid w:val="00E1612C"/>
    <w:rsid w:val="00E20FC4"/>
    <w:rsid w:val="00E53BAE"/>
    <w:rsid w:val="00E5460A"/>
    <w:rsid w:val="00E724B2"/>
    <w:rsid w:val="00E76495"/>
    <w:rsid w:val="00E77743"/>
    <w:rsid w:val="00E96F3F"/>
    <w:rsid w:val="00EC1C97"/>
    <w:rsid w:val="00F16C5A"/>
    <w:rsid w:val="00F52E80"/>
    <w:rsid w:val="00F604D2"/>
    <w:rsid w:val="00F65032"/>
    <w:rsid w:val="00F700B1"/>
    <w:rsid w:val="00F70C9B"/>
    <w:rsid w:val="00F9137C"/>
    <w:rsid w:val="00FB3AFA"/>
    <w:rsid w:val="00FF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762F"/>
  <w15:chartTrackingRefBased/>
  <w15:docId w15:val="{AD83842E-AC17-416E-A3ED-D688B577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59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4058"/>
    <w:rPr>
      <w:sz w:val="20"/>
      <w:szCs w:val="20"/>
    </w:rPr>
  </w:style>
  <w:style w:type="character" w:customStyle="1" w:styleId="FootnoteTextChar">
    <w:name w:val="Footnote Text Char"/>
    <w:basedOn w:val="DefaultParagraphFont"/>
    <w:link w:val="FootnoteText"/>
    <w:uiPriority w:val="99"/>
    <w:semiHidden/>
    <w:rsid w:val="00534058"/>
    <w:rPr>
      <w:rFonts w:ascii="Times New Roman" w:hAnsi="Times New Roman"/>
      <w:sz w:val="20"/>
      <w:szCs w:val="20"/>
    </w:rPr>
  </w:style>
  <w:style w:type="character" w:styleId="FootnoteReference">
    <w:name w:val="footnote reference"/>
    <w:basedOn w:val="DefaultParagraphFont"/>
    <w:uiPriority w:val="99"/>
    <w:semiHidden/>
    <w:unhideWhenUsed/>
    <w:rsid w:val="00534058"/>
    <w:rPr>
      <w:vertAlign w:val="superscript"/>
    </w:rPr>
  </w:style>
  <w:style w:type="paragraph" w:styleId="Header">
    <w:name w:val="header"/>
    <w:basedOn w:val="Normal"/>
    <w:link w:val="HeaderChar"/>
    <w:uiPriority w:val="99"/>
    <w:unhideWhenUsed/>
    <w:rsid w:val="00E1612C"/>
    <w:pPr>
      <w:tabs>
        <w:tab w:val="center" w:pos="4680"/>
        <w:tab w:val="right" w:pos="9360"/>
      </w:tabs>
    </w:pPr>
  </w:style>
  <w:style w:type="character" w:customStyle="1" w:styleId="HeaderChar">
    <w:name w:val="Header Char"/>
    <w:basedOn w:val="DefaultParagraphFont"/>
    <w:link w:val="Header"/>
    <w:uiPriority w:val="99"/>
    <w:rsid w:val="00E1612C"/>
    <w:rPr>
      <w:rFonts w:ascii="Times New Roman" w:hAnsi="Times New Roman"/>
    </w:rPr>
  </w:style>
  <w:style w:type="paragraph" w:styleId="Footer">
    <w:name w:val="footer"/>
    <w:basedOn w:val="Normal"/>
    <w:link w:val="FooterChar"/>
    <w:uiPriority w:val="99"/>
    <w:unhideWhenUsed/>
    <w:rsid w:val="00E1612C"/>
    <w:pPr>
      <w:tabs>
        <w:tab w:val="center" w:pos="4680"/>
        <w:tab w:val="right" w:pos="9360"/>
      </w:tabs>
    </w:pPr>
  </w:style>
  <w:style w:type="character" w:customStyle="1" w:styleId="FooterChar">
    <w:name w:val="Footer Char"/>
    <w:basedOn w:val="DefaultParagraphFont"/>
    <w:link w:val="Footer"/>
    <w:uiPriority w:val="99"/>
    <w:rsid w:val="00E1612C"/>
    <w:rPr>
      <w:rFonts w:ascii="Times New Roman" w:hAnsi="Times New Roman"/>
    </w:rPr>
  </w:style>
  <w:style w:type="character" w:styleId="Hyperlink">
    <w:name w:val="Hyperlink"/>
    <w:basedOn w:val="DefaultParagraphFont"/>
    <w:uiPriority w:val="99"/>
    <w:unhideWhenUsed/>
    <w:rsid w:val="00E1612C"/>
    <w:rPr>
      <w:color w:val="0000FF"/>
      <w:u w:val="single"/>
    </w:rPr>
  </w:style>
  <w:style w:type="character" w:styleId="UnresolvedMention">
    <w:name w:val="Unresolved Mention"/>
    <w:basedOn w:val="DefaultParagraphFont"/>
    <w:uiPriority w:val="99"/>
    <w:semiHidden/>
    <w:unhideWhenUsed/>
    <w:rsid w:val="0070424A"/>
    <w:rPr>
      <w:color w:val="605E5C"/>
      <w:shd w:val="clear" w:color="auto" w:fill="E1DFDD"/>
    </w:rPr>
  </w:style>
  <w:style w:type="character" w:styleId="CommentReference">
    <w:name w:val="annotation reference"/>
    <w:basedOn w:val="DefaultParagraphFont"/>
    <w:uiPriority w:val="99"/>
    <w:semiHidden/>
    <w:unhideWhenUsed/>
    <w:rsid w:val="00EC1C97"/>
    <w:rPr>
      <w:sz w:val="16"/>
      <w:szCs w:val="16"/>
    </w:rPr>
  </w:style>
  <w:style w:type="paragraph" w:styleId="CommentText">
    <w:name w:val="annotation text"/>
    <w:basedOn w:val="Normal"/>
    <w:link w:val="CommentTextChar"/>
    <w:uiPriority w:val="99"/>
    <w:semiHidden/>
    <w:unhideWhenUsed/>
    <w:rsid w:val="00EC1C97"/>
    <w:rPr>
      <w:sz w:val="20"/>
      <w:szCs w:val="20"/>
    </w:rPr>
  </w:style>
  <w:style w:type="character" w:customStyle="1" w:styleId="CommentTextChar">
    <w:name w:val="Comment Text Char"/>
    <w:basedOn w:val="DefaultParagraphFont"/>
    <w:link w:val="CommentText"/>
    <w:uiPriority w:val="99"/>
    <w:semiHidden/>
    <w:rsid w:val="00EC1C9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C1C97"/>
    <w:rPr>
      <w:b/>
      <w:bCs/>
    </w:rPr>
  </w:style>
  <w:style w:type="character" w:customStyle="1" w:styleId="CommentSubjectChar">
    <w:name w:val="Comment Subject Char"/>
    <w:basedOn w:val="CommentTextChar"/>
    <w:link w:val="CommentSubject"/>
    <w:uiPriority w:val="99"/>
    <w:semiHidden/>
    <w:rsid w:val="00EC1C97"/>
    <w:rPr>
      <w:rFonts w:ascii="Times New Roman" w:hAnsi="Times New Roman"/>
      <w:b/>
      <w:bCs/>
      <w:sz w:val="20"/>
      <w:szCs w:val="20"/>
    </w:rPr>
  </w:style>
  <w:style w:type="paragraph" w:styleId="BalloonText">
    <w:name w:val="Balloon Text"/>
    <w:basedOn w:val="Normal"/>
    <w:link w:val="BalloonTextChar"/>
    <w:uiPriority w:val="99"/>
    <w:semiHidden/>
    <w:unhideWhenUsed/>
    <w:rsid w:val="00EC1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C97"/>
    <w:rPr>
      <w:rFonts w:ascii="Segoe UI" w:hAnsi="Segoe UI" w:cs="Segoe UI"/>
      <w:sz w:val="18"/>
      <w:szCs w:val="18"/>
    </w:rPr>
  </w:style>
  <w:style w:type="paragraph" w:styleId="NoSpacing">
    <w:name w:val="No Spacing"/>
    <w:uiPriority w:val="1"/>
    <w:qFormat/>
    <w:rsid w:val="00A85656"/>
    <w:rPr>
      <w:rFonts w:ascii="Times New Roman" w:hAnsi="Times New Roman"/>
    </w:rPr>
  </w:style>
  <w:style w:type="paragraph" w:styleId="EndnoteText">
    <w:name w:val="endnote text"/>
    <w:basedOn w:val="Normal"/>
    <w:link w:val="EndnoteTextChar"/>
    <w:uiPriority w:val="99"/>
    <w:semiHidden/>
    <w:unhideWhenUsed/>
    <w:rsid w:val="00C90B01"/>
    <w:rPr>
      <w:sz w:val="20"/>
      <w:szCs w:val="20"/>
    </w:rPr>
  </w:style>
  <w:style w:type="character" w:customStyle="1" w:styleId="EndnoteTextChar">
    <w:name w:val="Endnote Text Char"/>
    <w:basedOn w:val="DefaultParagraphFont"/>
    <w:link w:val="EndnoteText"/>
    <w:uiPriority w:val="99"/>
    <w:semiHidden/>
    <w:rsid w:val="00C90B01"/>
    <w:rPr>
      <w:rFonts w:ascii="Times New Roman" w:hAnsi="Times New Roman"/>
      <w:sz w:val="20"/>
      <w:szCs w:val="20"/>
    </w:rPr>
  </w:style>
  <w:style w:type="character" w:styleId="EndnoteReference">
    <w:name w:val="endnote reference"/>
    <w:basedOn w:val="DefaultParagraphFont"/>
    <w:uiPriority w:val="99"/>
    <w:semiHidden/>
    <w:unhideWhenUsed/>
    <w:rsid w:val="00C90B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282">
      <w:bodyDiv w:val="1"/>
      <w:marLeft w:val="0"/>
      <w:marRight w:val="0"/>
      <w:marTop w:val="0"/>
      <w:marBottom w:val="0"/>
      <w:divBdr>
        <w:top w:val="none" w:sz="0" w:space="0" w:color="auto"/>
        <w:left w:val="none" w:sz="0" w:space="0" w:color="auto"/>
        <w:bottom w:val="none" w:sz="0" w:space="0" w:color="auto"/>
        <w:right w:val="none" w:sz="0" w:space="0" w:color="auto"/>
      </w:divBdr>
    </w:div>
    <w:div w:id="327170673">
      <w:bodyDiv w:val="1"/>
      <w:marLeft w:val="0"/>
      <w:marRight w:val="0"/>
      <w:marTop w:val="0"/>
      <w:marBottom w:val="0"/>
      <w:divBdr>
        <w:top w:val="none" w:sz="0" w:space="0" w:color="auto"/>
        <w:left w:val="none" w:sz="0" w:space="0" w:color="auto"/>
        <w:bottom w:val="none" w:sz="0" w:space="0" w:color="auto"/>
        <w:right w:val="none" w:sz="0" w:space="0" w:color="auto"/>
      </w:divBdr>
    </w:div>
    <w:div w:id="362558617">
      <w:bodyDiv w:val="1"/>
      <w:marLeft w:val="0"/>
      <w:marRight w:val="0"/>
      <w:marTop w:val="0"/>
      <w:marBottom w:val="0"/>
      <w:divBdr>
        <w:top w:val="none" w:sz="0" w:space="0" w:color="auto"/>
        <w:left w:val="none" w:sz="0" w:space="0" w:color="auto"/>
        <w:bottom w:val="none" w:sz="0" w:space="0" w:color="auto"/>
        <w:right w:val="none" w:sz="0" w:space="0" w:color="auto"/>
      </w:divBdr>
    </w:div>
    <w:div w:id="419762843">
      <w:bodyDiv w:val="1"/>
      <w:marLeft w:val="0"/>
      <w:marRight w:val="0"/>
      <w:marTop w:val="0"/>
      <w:marBottom w:val="0"/>
      <w:divBdr>
        <w:top w:val="none" w:sz="0" w:space="0" w:color="auto"/>
        <w:left w:val="none" w:sz="0" w:space="0" w:color="auto"/>
        <w:bottom w:val="none" w:sz="0" w:space="0" w:color="auto"/>
        <w:right w:val="none" w:sz="0" w:space="0" w:color="auto"/>
      </w:divBdr>
    </w:div>
    <w:div w:id="516239134">
      <w:bodyDiv w:val="1"/>
      <w:marLeft w:val="0"/>
      <w:marRight w:val="0"/>
      <w:marTop w:val="0"/>
      <w:marBottom w:val="0"/>
      <w:divBdr>
        <w:top w:val="none" w:sz="0" w:space="0" w:color="auto"/>
        <w:left w:val="none" w:sz="0" w:space="0" w:color="auto"/>
        <w:bottom w:val="none" w:sz="0" w:space="0" w:color="auto"/>
        <w:right w:val="none" w:sz="0" w:space="0" w:color="auto"/>
      </w:divBdr>
    </w:div>
    <w:div w:id="544027911">
      <w:bodyDiv w:val="1"/>
      <w:marLeft w:val="0"/>
      <w:marRight w:val="0"/>
      <w:marTop w:val="0"/>
      <w:marBottom w:val="0"/>
      <w:divBdr>
        <w:top w:val="none" w:sz="0" w:space="0" w:color="auto"/>
        <w:left w:val="none" w:sz="0" w:space="0" w:color="auto"/>
        <w:bottom w:val="none" w:sz="0" w:space="0" w:color="auto"/>
        <w:right w:val="none" w:sz="0" w:space="0" w:color="auto"/>
      </w:divBdr>
    </w:div>
    <w:div w:id="812716209">
      <w:bodyDiv w:val="1"/>
      <w:marLeft w:val="0"/>
      <w:marRight w:val="0"/>
      <w:marTop w:val="0"/>
      <w:marBottom w:val="0"/>
      <w:divBdr>
        <w:top w:val="none" w:sz="0" w:space="0" w:color="auto"/>
        <w:left w:val="none" w:sz="0" w:space="0" w:color="auto"/>
        <w:bottom w:val="none" w:sz="0" w:space="0" w:color="auto"/>
        <w:right w:val="none" w:sz="0" w:space="0" w:color="auto"/>
      </w:divBdr>
    </w:div>
    <w:div w:id="1830318378">
      <w:bodyDiv w:val="1"/>
      <w:marLeft w:val="0"/>
      <w:marRight w:val="0"/>
      <w:marTop w:val="0"/>
      <w:marBottom w:val="0"/>
      <w:divBdr>
        <w:top w:val="none" w:sz="0" w:space="0" w:color="auto"/>
        <w:left w:val="none" w:sz="0" w:space="0" w:color="auto"/>
        <w:bottom w:val="none" w:sz="0" w:space="0" w:color="auto"/>
        <w:right w:val="none" w:sz="0" w:space="0" w:color="auto"/>
      </w:divBdr>
    </w:div>
    <w:div w:id="1866795044">
      <w:bodyDiv w:val="1"/>
      <w:marLeft w:val="0"/>
      <w:marRight w:val="0"/>
      <w:marTop w:val="0"/>
      <w:marBottom w:val="0"/>
      <w:divBdr>
        <w:top w:val="none" w:sz="0" w:space="0" w:color="auto"/>
        <w:left w:val="none" w:sz="0" w:space="0" w:color="auto"/>
        <w:bottom w:val="none" w:sz="0" w:space="0" w:color="auto"/>
        <w:right w:val="none" w:sz="0" w:space="0" w:color="auto"/>
      </w:divBdr>
    </w:div>
    <w:div w:id="20463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xdmv.gov/motorists/buying-or-selling-a-vehicle/title-litigation" TargetMode="External"/><Relationship Id="rId3" Type="http://schemas.openxmlformats.org/officeDocument/2006/relationships/settings" Target="settings.xml"/><Relationship Id="rId7" Type="http://schemas.openxmlformats.org/officeDocument/2006/relationships/hyperlink" Target="mailto:VTR_TitleLitigation@txdmv.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xdmv.gov/motorists/buying-or-selling-a-vehicle/title-litig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CAF0-0859-42AB-81D0-CB994274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Lewinski</dc:creator>
  <cp:keywords/>
  <dc:description/>
  <cp:lastModifiedBy>Carolyn Taylor</cp:lastModifiedBy>
  <cp:revision>2</cp:revision>
  <dcterms:created xsi:type="dcterms:W3CDTF">2020-08-25T23:19:00Z</dcterms:created>
  <dcterms:modified xsi:type="dcterms:W3CDTF">2020-08-25T23:19:00Z</dcterms:modified>
</cp:coreProperties>
</file>